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黑体" w:hAnsi="黑体" w:eastAsia="黑体"/>
          <w:bCs/>
          <w:color w:val="000000"/>
          <w:kern w:val="0"/>
          <w:sz w:val="32"/>
          <w:szCs w:val="32"/>
          <w:lang w:eastAsia="zh-CN"/>
        </w:rPr>
      </w:pPr>
      <w:r>
        <w:rPr>
          <w:rFonts w:hint="eastAsia" w:ascii="黑体" w:hAnsi="黑体" w:eastAsia="黑体"/>
          <w:bCs/>
          <w:color w:val="000000"/>
          <w:kern w:val="0"/>
          <w:sz w:val="32"/>
          <w:szCs w:val="32"/>
        </w:rPr>
        <w:t>附件</w:t>
      </w:r>
      <w:r>
        <w:rPr>
          <w:rFonts w:hint="eastAsia" w:ascii="黑体" w:hAnsi="黑体" w:eastAsia="黑体"/>
          <w:bCs/>
          <w:color w:val="000000"/>
          <w:kern w:val="0"/>
          <w:sz w:val="32"/>
          <w:szCs w:val="32"/>
          <w:lang w:val="en-US" w:eastAsia="zh-CN"/>
        </w:rPr>
        <w:t>2</w:t>
      </w:r>
      <w:bookmarkStart w:id="0" w:name="_GoBack"/>
      <w:bookmarkEnd w:id="0"/>
    </w:p>
    <w:p>
      <w:pPr>
        <w:tabs>
          <w:tab w:val="left" w:pos="4500"/>
        </w:tabs>
        <w:autoSpaceDE w:val="0"/>
        <w:autoSpaceDN w:val="0"/>
        <w:spacing w:beforeLines="150" w:line="5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技术先进型服务业务认定范围（试行）</w:t>
      </w:r>
    </w:p>
    <w:p>
      <w:pPr>
        <w:tabs>
          <w:tab w:val="left" w:pos="4500"/>
        </w:tabs>
        <w:autoSpaceDE w:val="0"/>
        <w:autoSpaceDN w:val="0"/>
        <w:spacing w:line="520" w:lineRule="exact"/>
        <w:rPr>
          <w:rFonts w:eastAsia="仿宋"/>
          <w:color w:val="000000"/>
          <w:sz w:val="30"/>
          <w:szCs w:val="30"/>
        </w:rPr>
      </w:pPr>
    </w:p>
    <w:p>
      <w:pPr>
        <w:tabs>
          <w:tab w:val="left" w:pos="4500"/>
        </w:tabs>
        <w:autoSpaceDN w:val="0"/>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一、信息技术外包服务（</w:t>
      </w:r>
      <w:r>
        <w:rPr>
          <w:rFonts w:ascii="黑体" w:hAnsi="黑体" w:eastAsia="黑体"/>
          <w:color w:val="000000"/>
          <w:sz w:val="32"/>
          <w:szCs w:val="32"/>
        </w:rPr>
        <w:t>ITO</w:t>
      </w:r>
      <w:r>
        <w:rPr>
          <w:rFonts w:hint="eastAsia" w:ascii="黑体" w:hAnsi="黑体" w:eastAsia="黑体"/>
          <w:color w:val="000000"/>
          <w:sz w:val="32"/>
          <w:szCs w:val="32"/>
        </w:rPr>
        <w:t>）</w:t>
      </w:r>
    </w:p>
    <w:p>
      <w:pPr>
        <w:tabs>
          <w:tab w:val="left" w:pos="4500"/>
        </w:tabs>
        <w:autoSpaceDN w:val="0"/>
        <w:spacing w:beforeLines="50" w:afterLines="50" w:line="520" w:lineRule="exact"/>
        <w:ind w:firstLine="560" w:firstLineChars="200"/>
        <w:rPr>
          <w:rFonts w:ascii="黑体" w:hAnsi="黑体" w:eastAsia="黑体"/>
          <w:color w:val="000000"/>
          <w:sz w:val="28"/>
          <w:szCs w:val="28"/>
        </w:rPr>
      </w:pPr>
      <w:r>
        <w:rPr>
          <w:rFonts w:ascii="黑体" w:hAnsi="黑体" w:eastAsia="黑体"/>
          <w:color w:val="000000"/>
          <w:sz w:val="28"/>
          <w:szCs w:val="28"/>
        </w:rPr>
        <w:t>（一）软件研发及外包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Mar>
              <w:top w:w="113" w:type="dxa"/>
              <w:bottom w:w="113" w:type="dxa"/>
            </w:tcMar>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类　别</w:t>
            </w:r>
          </w:p>
        </w:tc>
        <w:tc>
          <w:tcPr>
            <w:tcW w:w="6684" w:type="dxa"/>
            <w:tcMar>
              <w:top w:w="113" w:type="dxa"/>
              <w:bottom w:w="113" w:type="dxa"/>
            </w:tcMar>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2376" w:type="dxa"/>
            <w:tcMar>
              <w:top w:w="113" w:type="dxa"/>
              <w:bottom w:w="113" w:type="dxa"/>
            </w:tcMar>
            <w:vAlign w:val="center"/>
          </w:tcPr>
          <w:p>
            <w:pPr>
              <w:tabs>
                <w:tab w:val="left" w:pos="4500"/>
              </w:tabs>
              <w:autoSpaceDN w:val="0"/>
              <w:spacing w:line="400" w:lineRule="exact"/>
              <w:jc w:val="center"/>
              <w:rPr>
                <w:rFonts w:eastAsia="仿宋_GB2312"/>
                <w:color w:val="000000"/>
                <w:sz w:val="24"/>
              </w:rPr>
            </w:pPr>
            <w:r>
              <w:rPr>
                <w:rFonts w:eastAsia="仿宋_GB2312"/>
                <w:color w:val="000000"/>
                <w:sz w:val="24"/>
              </w:rPr>
              <w:t>软件研发及开发服务</w:t>
            </w:r>
          </w:p>
        </w:tc>
        <w:tc>
          <w:tcPr>
            <w:tcW w:w="6684" w:type="dxa"/>
            <w:tcMar>
              <w:top w:w="113" w:type="dxa"/>
              <w:bottom w:w="113" w:type="dxa"/>
            </w:tcMar>
            <w:vAlign w:val="center"/>
          </w:tcPr>
          <w:p>
            <w:pPr>
              <w:tabs>
                <w:tab w:val="left" w:pos="4500"/>
              </w:tabs>
              <w:autoSpaceDN w:val="0"/>
              <w:spacing w:line="400" w:lineRule="exact"/>
              <w:rPr>
                <w:rFonts w:eastAsia="仿宋_GB2312"/>
                <w:color w:val="000000"/>
                <w:sz w:val="24"/>
              </w:rPr>
            </w:pPr>
            <w:r>
              <w:rPr>
                <w:rFonts w:eastAsia="仿宋_GB2312"/>
                <w:color w:val="000000"/>
                <w:sz w:val="24"/>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Mar>
              <w:top w:w="113" w:type="dxa"/>
              <w:bottom w:w="113" w:type="dxa"/>
            </w:tcMar>
            <w:vAlign w:val="center"/>
          </w:tcPr>
          <w:p>
            <w:pPr>
              <w:tabs>
                <w:tab w:val="left" w:pos="4500"/>
              </w:tabs>
              <w:autoSpaceDN w:val="0"/>
              <w:spacing w:line="400" w:lineRule="exact"/>
              <w:jc w:val="center"/>
              <w:rPr>
                <w:rFonts w:eastAsia="仿宋_GB2312"/>
                <w:color w:val="000000"/>
                <w:sz w:val="24"/>
              </w:rPr>
            </w:pPr>
            <w:r>
              <w:rPr>
                <w:rFonts w:eastAsia="仿宋_GB2312"/>
                <w:color w:val="000000"/>
                <w:sz w:val="24"/>
              </w:rPr>
              <w:t>软件技术服务</w:t>
            </w:r>
          </w:p>
        </w:tc>
        <w:tc>
          <w:tcPr>
            <w:tcW w:w="6684" w:type="dxa"/>
            <w:tcMar>
              <w:top w:w="113" w:type="dxa"/>
              <w:bottom w:w="113" w:type="dxa"/>
            </w:tcMar>
            <w:vAlign w:val="center"/>
          </w:tcPr>
          <w:p>
            <w:pPr>
              <w:tabs>
                <w:tab w:val="left" w:pos="4500"/>
              </w:tabs>
              <w:autoSpaceDN w:val="0"/>
              <w:spacing w:line="400" w:lineRule="exact"/>
              <w:rPr>
                <w:rFonts w:eastAsia="仿宋_GB2312"/>
                <w:color w:val="000000"/>
                <w:sz w:val="24"/>
              </w:rPr>
            </w:pPr>
            <w:r>
              <w:rPr>
                <w:rFonts w:eastAsia="仿宋_GB2312"/>
                <w:color w:val="000000"/>
                <w:sz w:val="24"/>
              </w:rPr>
              <w:t>软件咨询、维护、培训、测试等技术性服务。</w:t>
            </w:r>
          </w:p>
        </w:tc>
      </w:tr>
    </w:tbl>
    <w:p>
      <w:pPr>
        <w:tabs>
          <w:tab w:val="left" w:pos="4500"/>
        </w:tabs>
        <w:autoSpaceDN w:val="0"/>
        <w:spacing w:beforeLines="50" w:afterLines="50" w:line="520" w:lineRule="exact"/>
        <w:ind w:firstLine="560" w:firstLineChars="200"/>
        <w:rPr>
          <w:rFonts w:ascii="黑体" w:hAnsi="黑体" w:eastAsia="黑体"/>
          <w:color w:val="000000"/>
          <w:sz w:val="28"/>
          <w:szCs w:val="28"/>
        </w:rPr>
      </w:pPr>
      <w:r>
        <w:rPr>
          <w:rFonts w:ascii="黑体" w:hAnsi="黑体" w:eastAsia="黑体"/>
          <w:color w:val="000000"/>
          <w:sz w:val="28"/>
          <w:szCs w:val="28"/>
        </w:rPr>
        <w:t>（二）信息技术研发服务外包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3" w:type="dxa"/>
            <w:tcMar>
              <w:top w:w="113" w:type="dxa"/>
              <w:bottom w:w="113" w:type="dxa"/>
            </w:tcMar>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类　别</w:t>
            </w:r>
          </w:p>
        </w:tc>
        <w:tc>
          <w:tcPr>
            <w:tcW w:w="6668" w:type="dxa"/>
            <w:tcMar>
              <w:top w:w="113" w:type="dxa"/>
              <w:bottom w:w="113" w:type="dxa"/>
            </w:tcMar>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tcMar>
              <w:top w:w="113" w:type="dxa"/>
              <w:bottom w:w="113" w:type="dxa"/>
            </w:tcMar>
            <w:vAlign w:val="center"/>
          </w:tcPr>
          <w:p>
            <w:pPr>
              <w:autoSpaceDN w:val="0"/>
              <w:spacing w:line="400" w:lineRule="exact"/>
              <w:jc w:val="center"/>
              <w:rPr>
                <w:rFonts w:eastAsia="仿宋_GB2312"/>
                <w:color w:val="000000"/>
                <w:sz w:val="24"/>
              </w:rPr>
            </w:pPr>
            <w:r>
              <w:rPr>
                <w:rFonts w:eastAsia="仿宋_GB2312"/>
                <w:color w:val="000000"/>
                <w:sz w:val="24"/>
              </w:rPr>
              <w:t>集成电路和电子电路设计</w:t>
            </w:r>
          </w:p>
        </w:tc>
        <w:tc>
          <w:tcPr>
            <w:tcW w:w="6668" w:type="dxa"/>
            <w:tcMar>
              <w:top w:w="113" w:type="dxa"/>
              <w:bottom w:w="113" w:type="dxa"/>
            </w:tcMar>
            <w:vAlign w:val="center"/>
          </w:tcPr>
          <w:p>
            <w:pPr>
              <w:tabs>
                <w:tab w:val="left" w:pos="4500"/>
              </w:tabs>
              <w:autoSpaceDN w:val="0"/>
              <w:spacing w:line="400" w:lineRule="exact"/>
              <w:rPr>
                <w:rFonts w:eastAsia="仿宋_GB2312"/>
                <w:color w:val="000000"/>
                <w:sz w:val="24"/>
              </w:rPr>
            </w:pPr>
            <w:r>
              <w:rPr>
                <w:rFonts w:eastAsia="仿宋_GB2312"/>
                <w:color w:val="000000"/>
                <w:sz w:val="24"/>
              </w:rPr>
              <w:t>集成电路和电子电路产品设计以及相关技术支持服务等。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3" w:type="dxa"/>
            <w:tcMar>
              <w:top w:w="113" w:type="dxa"/>
              <w:bottom w:w="113" w:type="dxa"/>
            </w:tcMar>
            <w:vAlign w:val="center"/>
          </w:tcPr>
          <w:p>
            <w:pPr>
              <w:autoSpaceDN w:val="0"/>
              <w:spacing w:line="400" w:lineRule="exact"/>
              <w:jc w:val="center"/>
              <w:rPr>
                <w:rFonts w:eastAsia="仿宋_GB2312"/>
                <w:color w:val="000000"/>
                <w:sz w:val="24"/>
              </w:rPr>
            </w:pPr>
            <w:r>
              <w:rPr>
                <w:rFonts w:eastAsia="仿宋_GB2312"/>
                <w:color w:val="000000"/>
                <w:sz w:val="24"/>
              </w:rPr>
              <w:t>测试平台</w:t>
            </w:r>
          </w:p>
        </w:tc>
        <w:tc>
          <w:tcPr>
            <w:tcW w:w="6668" w:type="dxa"/>
            <w:tcMar>
              <w:top w:w="113" w:type="dxa"/>
              <w:bottom w:w="113" w:type="dxa"/>
            </w:tcMar>
            <w:vAlign w:val="center"/>
          </w:tcPr>
          <w:p>
            <w:pPr>
              <w:tabs>
                <w:tab w:val="left" w:pos="4500"/>
              </w:tabs>
              <w:autoSpaceDN w:val="0"/>
              <w:spacing w:line="400" w:lineRule="exact"/>
              <w:rPr>
                <w:rFonts w:eastAsia="仿宋_GB2312"/>
                <w:color w:val="000000"/>
                <w:sz w:val="24"/>
              </w:rPr>
            </w:pPr>
            <w:r>
              <w:rPr>
                <w:rFonts w:eastAsia="仿宋_GB2312"/>
                <w:color w:val="000000"/>
                <w:sz w:val="24"/>
              </w:rPr>
              <w:t>为软件、集成电路和电子电路的开发运用提供测试平台。</w:t>
            </w:r>
          </w:p>
        </w:tc>
      </w:tr>
    </w:tbl>
    <w:p>
      <w:pPr>
        <w:tabs>
          <w:tab w:val="left" w:pos="4500"/>
        </w:tabs>
        <w:autoSpaceDN w:val="0"/>
        <w:spacing w:beforeLines="50" w:afterLines="50" w:line="520" w:lineRule="exact"/>
        <w:ind w:firstLine="560" w:firstLineChars="200"/>
        <w:rPr>
          <w:rFonts w:ascii="黑体" w:hAnsi="黑体" w:eastAsia="黑体"/>
          <w:color w:val="000000"/>
          <w:sz w:val="28"/>
          <w:szCs w:val="28"/>
        </w:rPr>
      </w:pPr>
    </w:p>
    <w:p>
      <w:pPr>
        <w:widowControl/>
        <w:jc w:val="left"/>
        <w:rPr>
          <w:rFonts w:ascii="黑体" w:hAnsi="黑体" w:eastAsia="黑体"/>
          <w:color w:val="000000"/>
          <w:sz w:val="28"/>
          <w:szCs w:val="28"/>
        </w:rPr>
      </w:pPr>
      <w:r>
        <w:rPr>
          <w:rFonts w:ascii="黑体" w:hAnsi="黑体" w:eastAsia="黑体"/>
          <w:color w:val="000000"/>
          <w:sz w:val="28"/>
          <w:szCs w:val="28"/>
        </w:rPr>
        <w:br w:type="page"/>
      </w:r>
    </w:p>
    <w:p>
      <w:pPr>
        <w:tabs>
          <w:tab w:val="left" w:pos="4500"/>
        </w:tabs>
        <w:autoSpaceDN w:val="0"/>
        <w:spacing w:beforeLines="50" w:afterLines="50" w:line="520" w:lineRule="exact"/>
        <w:ind w:firstLine="560" w:firstLineChars="200"/>
        <w:rPr>
          <w:rFonts w:ascii="黑体" w:hAnsi="黑体" w:eastAsia="黑体"/>
          <w:color w:val="000000"/>
          <w:sz w:val="28"/>
          <w:szCs w:val="28"/>
        </w:rPr>
      </w:pPr>
      <w:r>
        <w:rPr>
          <w:rFonts w:ascii="黑体" w:hAnsi="黑体" w:eastAsia="黑体"/>
          <w:color w:val="000000"/>
          <w:sz w:val="28"/>
          <w:szCs w:val="28"/>
        </w:rPr>
        <w:t>（三）信息系统运营维护外包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2" w:type="dxa"/>
            <w:tcMar>
              <w:top w:w="113" w:type="dxa"/>
              <w:bottom w:w="113" w:type="dxa"/>
            </w:tcMar>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类　别</w:t>
            </w:r>
          </w:p>
        </w:tc>
        <w:tc>
          <w:tcPr>
            <w:tcW w:w="6659" w:type="dxa"/>
            <w:tcMar>
              <w:top w:w="113" w:type="dxa"/>
              <w:bottom w:w="113" w:type="dxa"/>
            </w:tcMar>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402" w:type="dxa"/>
            <w:tcMar>
              <w:top w:w="113" w:type="dxa"/>
              <w:bottom w:w="113" w:type="dxa"/>
            </w:tcMar>
            <w:vAlign w:val="center"/>
          </w:tcPr>
          <w:p>
            <w:pPr>
              <w:autoSpaceDN w:val="0"/>
              <w:spacing w:line="400" w:lineRule="exact"/>
              <w:jc w:val="center"/>
              <w:rPr>
                <w:rFonts w:eastAsia="仿宋_GB2312"/>
                <w:color w:val="000000"/>
                <w:sz w:val="24"/>
              </w:rPr>
            </w:pPr>
            <w:r>
              <w:rPr>
                <w:rFonts w:eastAsia="仿宋_GB2312"/>
                <w:color w:val="000000"/>
                <w:sz w:val="24"/>
              </w:rPr>
              <w:t>信息系统运营</w:t>
            </w:r>
          </w:p>
          <w:p>
            <w:pPr>
              <w:autoSpaceDN w:val="0"/>
              <w:spacing w:line="400" w:lineRule="exact"/>
              <w:jc w:val="center"/>
              <w:rPr>
                <w:rFonts w:eastAsia="仿宋_GB2312"/>
                <w:color w:val="000000"/>
                <w:sz w:val="24"/>
              </w:rPr>
            </w:pPr>
            <w:r>
              <w:rPr>
                <w:rFonts w:eastAsia="仿宋_GB2312"/>
                <w:color w:val="000000"/>
                <w:sz w:val="24"/>
              </w:rPr>
              <w:t>和维护服务</w:t>
            </w:r>
          </w:p>
        </w:tc>
        <w:tc>
          <w:tcPr>
            <w:tcW w:w="6659" w:type="dxa"/>
            <w:tcMar>
              <w:top w:w="113" w:type="dxa"/>
              <w:bottom w:w="113" w:type="dxa"/>
            </w:tcMar>
            <w:vAlign w:val="center"/>
          </w:tcPr>
          <w:p>
            <w:pPr>
              <w:tabs>
                <w:tab w:val="left" w:pos="4500"/>
              </w:tabs>
              <w:autoSpaceDN w:val="0"/>
              <w:spacing w:line="400" w:lineRule="exact"/>
              <w:rPr>
                <w:rFonts w:eastAsia="仿宋_GB2312"/>
                <w:color w:val="000000"/>
                <w:sz w:val="24"/>
              </w:rPr>
            </w:pPr>
            <w:r>
              <w:rPr>
                <w:rFonts w:eastAsia="仿宋_GB2312"/>
                <w:color w:val="000000"/>
                <w:sz w:val="24"/>
              </w:rPr>
              <w:t>客户内部信息系统集成、网络管理、桌面管理与维护服务；信息工程、地理信息系统、远程维护等信息系统应用服务。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402" w:type="dxa"/>
            <w:tcMar>
              <w:top w:w="113" w:type="dxa"/>
              <w:bottom w:w="113" w:type="dxa"/>
            </w:tcMar>
            <w:vAlign w:val="center"/>
          </w:tcPr>
          <w:p>
            <w:pPr>
              <w:autoSpaceDN w:val="0"/>
              <w:spacing w:line="400" w:lineRule="exact"/>
              <w:jc w:val="center"/>
              <w:rPr>
                <w:rFonts w:eastAsia="仿宋_GB2312"/>
                <w:color w:val="000000"/>
                <w:sz w:val="24"/>
              </w:rPr>
            </w:pPr>
            <w:r>
              <w:rPr>
                <w:rFonts w:eastAsia="仿宋_GB2312"/>
                <w:color w:val="000000"/>
                <w:sz w:val="24"/>
              </w:rPr>
              <w:t>基础信息技术</w:t>
            </w:r>
          </w:p>
          <w:p>
            <w:pPr>
              <w:autoSpaceDN w:val="0"/>
              <w:spacing w:line="400" w:lineRule="exact"/>
              <w:jc w:val="center"/>
              <w:rPr>
                <w:rFonts w:eastAsia="仿宋_GB2312"/>
                <w:color w:val="000000"/>
                <w:sz w:val="24"/>
              </w:rPr>
            </w:pPr>
            <w:r>
              <w:rPr>
                <w:rFonts w:eastAsia="仿宋_GB2312"/>
                <w:color w:val="000000"/>
                <w:sz w:val="24"/>
              </w:rPr>
              <w:t>服务</w:t>
            </w:r>
          </w:p>
        </w:tc>
        <w:tc>
          <w:tcPr>
            <w:tcW w:w="6659" w:type="dxa"/>
            <w:tcMar>
              <w:top w:w="113" w:type="dxa"/>
              <w:bottom w:w="113" w:type="dxa"/>
            </w:tcMar>
            <w:vAlign w:val="center"/>
          </w:tcPr>
          <w:p>
            <w:pPr>
              <w:tabs>
                <w:tab w:val="left" w:pos="4500"/>
              </w:tabs>
              <w:autoSpaceDN w:val="0"/>
              <w:spacing w:line="400" w:lineRule="exact"/>
              <w:rPr>
                <w:rFonts w:eastAsia="仿宋_GB2312"/>
                <w:color w:val="000000"/>
                <w:sz w:val="24"/>
              </w:rPr>
            </w:pPr>
            <w:r>
              <w:rPr>
                <w:rFonts w:eastAsia="仿宋_GB2312"/>
                <w:color w:val="000000"/>
                <w:sz w:val="24"/>
              </w:rPr>
              <w:t>基础信息技术管理平台整合、IT基础设施管理、数据中心、托管中心、安全服务、通讯服务等基础信息技术服务。</w:t>
            </w:r>
          </w:p>
        </w:tc>
      </w:tr>
    </w:tbl>
    <w:p>
      <w:pPr>
        <w:tabs>
          <w:tab w:val="left" w:pos="4500"/>
        </w:tabs>
        <w:autoSpaceDN w:val="0"/>
        <w:spacing w:beforeLines="50" w:afterLines="50" w:line="580" w:lineRule="exact"/>
        <w:ind w:firstLine="640" w:firstLineChars="200"/>
        <w:rPr>
          <w:rFonts w:ascii="黑体" w:hAnsi="黑体" w:eastAsia="黑体"/>
          <w:color w:val="000000"/>
          <w:sz w:val="32"/>
          <w:szCs w:val="32"/>
        </w:rPr>
      </w:pPr>
      <w:r>
        <w:rPr>
          <w:rFonts w:ascii="黑体" w:hAnsi="黑体" w:eastAsia="黑体"/>
          <w:color w:val="000000"/>
          <w:sz w:val="32"/>
          <w:szCs w:val="32"/>
        </w:rPr>
        <w:t>二、技术性业务流程外包服务（BPO）</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07" w:type="dxa"/>
            <w:tcMar>
              <w:top w:w="113" w:type="dxa"/>
              <w:bottom w:w="113" w:type="dxa"/>
            </w:tcMar>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类 别</w:t>
            </w:r>
          </w:p>
        </w:tc>
        <w:tc>
          <w:tcPr>
            <w:tcW w:w="6654" w:type="dxa"/>
            <w:tcMar>
              <w:top w:w="113" w:type="dxa"/>
              <w:bottom w:w="113" w:type="dxa"/>
            </w:tcMar>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07" w:type="dxa"/>
            <w:tcMar>
              <w:top w:w="113" w:type="dxa"/>
              <w:left w:w="57" w:type="dxa"/>
              <w:bottom w:w="113" w:type="dxa"/>
              <w:right w:w="57" w:type="dxa"/>
            </w:tcMar>
            <w:vAlign w:val="center"/>
          </w:tcPr>
          <w:p>
            <w:pPr>
              <w:autoSpaceDN w:val="0"/>
              <w:spacing w:line="400" w:lineRule="exact"/>
              <w:jc w:val="center"/>
              <w:rPr>
                <w:rFonts w:eastAsia="仿宋_GB2312"/>
                <w:color w:val="000000"/>
                <w:spacing w:val="-4"/>
                <w:sz w:val="24"/>
              </w:rPr>
            </w:pPr>
            <w:r>
              <w:rPr>
                <w:rFonts w:eastAsia="仿宋_GB2312"/>
                <w:color w:val="000000"/>
                <w:spacing w:val="-4"/>
                <w:sz w:val="24"/>
              </w:rPr>
              <w:t>企业业务流程</w:t>
            </w:r>
          </w:p>
          <w:p>
            <w:pPr>
              <w:autoSpaceDN w:val="0"/>
              <w:spacing w:line="400" w:lineRule="exact"/>
              <w:jc w:val="center"/>
              <w:rPr>
                <w:rFonts w:eastAsia="仿宋_GB2312"/>
                <w:color w:val="000000"/>
                <w:spacing w:val="-4"/>
                <w:sz w:val="24"/>
              </w:rPr>
            </w:pPr>
            <w:r>
              <w:rPr>
                <w:rFonts w:eastAsia="仿宋_GB2312"/>
                <w:color w:val="000000"/>
                <w:spacing w:val="-4"/>
                <w:sz w:val="24"/>
              </w:rPr>
              <w:t>设计服务</w:t>
            </w:r>
          </w:p>
        </w:tc>
        <w:tc>
          <w:tcPr>
            <w:tcW w:w="6654" w:type="dxa"/>
            <w:tcMar>
              <w:top w:w="113" w:type="dxa"/>
              <w:bottom w:w="113" w:type="dxa"/>
            </w:tcMar>
            <w:vAlign w:val="center"/>
          </w:tcPr>
          <w:p>
            <w:pPr>
              <w:tabs>
                <w:tab w:val="left" w:pos="4500"/>
              </w:tabs>
              <w:autoSpaceDN w:val="0"/>
              <w:spacing w:line="400" w:lineRule="exact"/>
              <w:rPr>
                <w:rFonts w:eastAsia="仿宋_GB2312"/>
                <w:color w:val="000000"/>
                <w:sz w:val="24"/>
              </w:rPr>
            </w:pPr>
            <w:r>
              <w:rPr>
                <w:rFonts w:eastAsia="仿宋_GB2312"/>
                <w:color w:val="000000"/>
                <w:sz w:val="24"/>
              </w:rPr>
              <w:t>为客户企业提供内部管理、业务运作等流程设计服务。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407" w:type="dxa"/>
            <w:tcMar>
              <w:top w:w="113" w:type="dxa"/>
              <w:bottom w:w="113" w:type="dxa"/>
            </w:tcMar>
            <w:vAlign w:val="center"/>
          </w:tcPr>
          <w:p>
            <w:pPr>
              <w:autoSpaceDN w:val="0"/>
              <w:spacing w:line="400" w:lineRule="exact"/>
              <w:jc w:val="center"/>
              <w:rPr>
                <w:rFonts w:eastAsia="仿宋_GB2312"/>
                <w:color w:val="000000"/>
                <w:sz w:val="24"/>
              </w:rPr>
            </w:pPr>
            <w:r>
              <w:rPr>
                <w:rFonts w:eastAsia="仿宋_GB2312"/>
                <w:color w:val="000000"/>
                <w:sz w:val="24"/>
              </w:rPr>
              <w:t>企业内部管理</w:t>
            </w:r>
          </w:p>
          <w:p>
            <w:pPr>
              <w:autoSpaceDN w:val="0"/>
              <w:spacing w:line="400" w:lineRule="exact"/>
              <w:jc w:val="center"/>
              <w:rPr>
                <w:rFonts w:eastAsia="仿宋_GB2312"/>
                <w:color w:val="000000"/>
                <w:sz w:val="24"/>
              </w:rPr>
            </w:pPr>
            <w:r>
              <w:rPr>
                <w:rFonts w:eastAsia="仿宋_GB2312"/>
                <w:color w:val="000000"/>
                <w:sz w:val="24"/>
              </w:rPr>
              <w:t>服务</w:t>
            </w:r>
          </w:p>
        </w:tc>
        <w:tc>
          <w:tcPr>
            <w:tcW w:w="6654" w:type="dxa"/>
            <w:tcMar>
              <w:top w:w="113" w:type="dxa"/>
              <w:bottom w:w="113" w:type="dxa"/>
            </w:tcMar>
            <w:vAlign w:val="center"/>
          </w:tcPr>
          <w:p>
            <w:pPr>
              <w:tabs>
                <w:tab w:val="left" w:pos="4500"/>
              </w:tabs>
              <w:autoSpaceDN w:val="0"/>
              <w:spacing w:line="400" w:lineRule="exact"/>
              <w:rPr>
                <w:rFonts w:eastAsia="仿宋_GB2312"/>
                <w:color w:val="000000"/>
                <w:sz w:val="24"/>
              </w:rPr>
            </w:pPr>
            <w:r>
              <w:rPr>
                <w:rFonts w:eastAsia="仿宋_GB2312"/>
                <w:color w:val="000000"/>
                <w:sz w:val="24"/>
              </w:rPr>
              <w:t>为客户企业提供后台管理、人力资源管理、财务、审计与税务管理、金融支付服务、医疗数据及其他内部管理业务的数据分析、数据挖掘、数据管理、数据使用的服务；承接客户专业数据处理、分析和整合服务。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407" w:type="dxa"/>
            <w:tcMar>
              <w:top w:w="113" w:type="dxa"/>
              <w:bottom w:w="113" w:type="dxa"/>
            </w:tcMar>
            <w:vAlign w:val="center"/>
          </w:tcPr>
          <w:p>
            <w:pPr>
              <w:autoSpaceDN w:val="0"/>
              <w:spacing w:line="400" w:lineRule="exact"/>
              <w:jc w:val="center"/>
              <w:rPr>
                <w:rFonts w:eastAsia="仿宋_GB2312"/>
                <w:color w:val="000000"/>
                <w:sz w:val="24"/>
              </w:rPr>
            </w:pPr>
            <w:r>
              <w:rPr>
                <w:rFonts w:eastAsia="仿宋_GB2312"/>
                <w:color w:val="000000"/>
                <w:sz w:val="24"/>
              </w:rPr>
              <w:t>企业运营服务</w:t>
            </w:r>
          </w:p>
        </w:tc>
        <w:tc>
          <w:tcPr>
            <w:tcW w:w="6654" w:type="dxa"/>
            <w:tcMar>
              <w:top w:w="113" w:type="dxa"/>
              <w:bottom w:w="113" w:type="dxa"/>
            </w:tcMar>
            <w:vAlign w:val="center"/>
          </w:tcPr>
          <w:p>
            <w:pPr>
              <w:tabs>
                <w:tab w:val="left" w:pos="4500"/>
              </w:tabs>
              <w:autoSpaceDN w:val="0"/>
              <w:spacing w:line="400" w:lineRule="exact"/>
              <w:rPr>
                <w:rFonts w:eastAsia="仿宋_GB2312"/>
                <w:color w:val="000000"/>
                <w:sz w:val="24"/>
              </w:rPr>
            </w:pPr>
            <w:r>
              <w:rPr>
                <w:rFonts w:eastAsia="仿宋_GB2312"/>
                <w:color w:val="000000"/>
                <w:sz w:val="24"/>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7" w:type="dxa"/>
            <w:tcMar>
              <w:top w:w="113" w:type="dxa"/>
              <w:bottom w:w="113" w:type="dxa"/>
            </w:tcMar>
            <w:vAlign w:val="center"/>
          </w:tcPr>
          <w:p>
            <w:pPr>
              <w:autoSpaceDN w:val="0"/>
              <w:spacing w:line="400" w:lineRule="exact"/>
              <w:jc w:val="center"/>
              <w:rPr>
                <w:rFonts w:eastAsia="仿宋_GB2312"/>
                <w:color w:val="000000"/>
                <w:sz w:val="24"/>
              </w:rPr>
            </w:pPr>
            <w:r>
              <w:rPr>
                <w:rFonts w:eastAsia="仿宋_GB2312"/>
                <w:color w:val="000000"/>
                <w:sz w:val="24"/>
              </w:rPr>
              <w:t>企业供应链管理服务</w:t>
            </w:r>
          </w:p>
        </w:tc>
        <w:tc>
          <w:tcPr>
            <w:tcW w:w="6654" w:type="dxa"/>
            <w:tcMar>
              <w:top w:w="113" w:type="dxa"/>
              <w:bottom w:w="113" w:type="dxa"/>
            </w:tcMar>
            <w:vAlign w:val="center"/>
          </w:tcPr>
          <w:p>
            <w:pPr>
              <w:autoSpaceDN w:val="0"/>
              <w:spacing w:line="400" w:lineRule="exact"/>
              <w:rPr>
                <w:rFonts w:eastAsia="仿宋_GB2312"/>
                <w:color w:val="000000"/>
                <w:sz w:val="24"/>
              </w:rPr>
            </w:pPr>
            <w:r>
              <w:rPr>
                <w:rFonts w:eastAsia="仿宋_GB2312"/>
                <w:color w:val="000000"/>
                <w:sz w:val="24"/>
              </w:rPr>
              <w:t>为客户企业提供采购、物流的整体方案设计及数据库服务。</w:t>
            </w:r>
          </w:p>
        </w:tc>
      </w:tr>
    </w:tbl>
    <w:p>
      <w:pPr>
        <w:tabs>
          <w:tab w:val="left" w:pos="4500"/>
        </w:tabs>
        <w:autoSpaceDN w:val="0"/>
        <w:spacing w:line="240" w:lineRule="exact"/>
        <w:ind w:firstLine="480" w:firstLineChars="200"/>
        <w:rPr>
          <w:rFonts w:eastAsia="仿宋_GB2312"/>
          <w:color w:val="000000"/>
          <w:sz w:val="24"/>
        </w:rPr>
      </w:pPr>
    </w:p>
    <w:p>
      <w:pPr>
        <w:widowControl/>
        <w:jc w:val="left"/>
        <w:rPr>
          <w:rFonts w:ascii="黑体" w:hAnsi="黑体" w:eastAsia="黑体"/>
          <w:color w:val="000000"/>
          <w:sz w:val="32"/>
          <w:szCs w:val="32"/>
        </w:rPr>
      </w:pPr>
      <w:r>
        <w:rPr>
          <w:rFonts w:ascii="黑体" w:hAnsi="黑体" w:eastAsia="黑体"/>
          <w:color w:val="000000"/>
          <w:sz w:val="32"/>
          <w:szCs w:val="32"/>
        </w:rPr>
        <w:br w:type="page"/>
      </w:r>
    </w:p>
    <w:p>
      <w:pPr>
        <w:tabs>
          <w:tab w:val="left" w:pos="4500"/>
        </w:tabs>
        <w:autoSpaceDN w:val="0"/>
        <w:spacing w:beforeLines="50" w:afterLines="50" w:line="580" w:lineRule="exact"/>
        <w:ind w:firstLine="640" w:firstLineChars="200"/>
        <w:rPr>
          <w:rFonts w:ascii="黑体" w:hAnsi="黑体" w:eastAsia="黑体"/>
          <w:color w:val="000000"/>
          <w:sz w:val="32"/>
          <w:szCs w:val="32"/>
        </w:rPr>
      </w:pPr>
      <w:r>
        <w:rPr>
          <w:rFonts w:ascii="黑体" w:hAnsi="黑体" w:eastAsia="黑体"/>
          <w:color w:val="000000"/>
          <w:sz w:val="32"/>
          <w:szCs w:val="32"/>
        </w:rPr>
        <w:t>三、技术性知识流程外包服务（KPO）</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1" w:type="dxa"/>
            <w:tcMar>
              <w:top w:w="113" w:type="dxa"/>
              <w:bottom w:w="113" w:type="dxa"/>
            </w:tcMar>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061" w:type="dxa"/>
            <w:tcMar>
              <w:top w:w="113" w:type="dxa"/>
              <w:bottom w:w="113" w:type="dxa"/>
            </w:tcMar>
            <w:vAlign w:val="center"/>
          </w:tcPr>
          <w:p>
            <w:pPr>
              <w:tabs>
                <w:tab w:val="left" w:pos="4500"/>
              </w:tabs>
              <w:autoSpaceDN w:val="0"/>
              <w:spacing w:line="400" w:lineRule="exact"/>
              <w:rPr>
                <w:rFonts w:eastAsia="仿宋_GB2312"/>
                <w:color w:val="000000"/>
                <w:sz w:val="24"/>
              </w:rPr>
            </w:pPr>
            <w:r>
              <w:rPr>
                <w:rFonts w:eastAsia="仿宋_GB2312"/>
                <w:color w:val="000000"/>
                <w:sz w:val="24"/>
              </w:rPr>
              <w:t>知识产权研究、医药和生物技术研发和测试、产品技术研发、工业设计、分析学和数据挖掘、动漫及网游设计研发、教育课件研发、工程设计等领域。</w:t>
            </w:r>
          </w:p>
        </w:tc>
      </w:tr>
    </w:tbl>
    <w:p>
      <w:pPr>
        <w:tabs>
          <w:tab w:val="left" w:pos="4500"/>
        </w:tabs>
        <w:autoSpaceDN w:val="0"/>
        <w:spacing w:beforeLines="50" w:afterLines="50" w:line="580" w:lineRule="exact"/>
        <w:ind w:firstLine="640" w:firstLineChars="200"/>
        <w:rPr>
          <w:rFonts w:ascii="黑体" w:hAnsi="黑体" w:eastAsia="黑体"/>
          <w:color w:val="000000"/>
          <w:sz w:val="32"/>
          <w:szCs w:val="32"/>
        </w:rPr>
      </w:pPr>
      <w:r>
        <w:rPr>
          <w:rFonts w:ascii="黑体" w:hAnsi="黑体" w:eastAsia="黑体"/>
          <w:color w:val="000000"/>
          <w:sz w:val="32"/>
          <w:szCs w:val="32"/>
        </w:rPr>
        <w:t>四、服务贸易类</w:t>
      </w:r>
    </w:p>
    <w:p>
      <w:pPr>
        <w:tabs>
          <w:tab w:val="left" w:pos="4500"/>
        </w:tabs>
        <w:autoSpaceDN w:val="0"/>
        <w:spacing w:beforeLines="50" w:afterLines="50" w:line="520" w:lineRule="exact"/>
        <w:ind w:firstLine="560" w:firstLineChars="200"/>
        <w:rPr>
          <w:rFonts w:ascii="黑体" w:hAnsi="黑体" w:eastAsia="黑体"/>
          <w:color w:val="000000"/>
          <w:sz w:val="28"/>
          <w:szCs w:val="28"/>
        </w:rPr>
      </w:pPr>
      <w:r>
        <w:rPr>
          <w:rFonts w:ascii="黑体" w:hAnsi="黑体" w:eastAsia="黑体"/>
          <w:color w:val="000000"/>
          <w:sz w:val="28"/>
          <w:szCs w:val="28"/>
        </w:rPr>
        <w:t>（一）计算机和信息服务</w:t>
      </w:r>
    </w:p>
    <w:tbl>
      <w:tblPr>
        <w:tblStyle w:val="4"/>
        <w:tblW w:w="9059"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
      <w:tblGrid>
        <w:gridCol w:w="3024"/>
        <w:gridCol w:w="60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trHeight w:val="567" w:hRule="atLeast"/>
          <w:jc w:val="center"/>
        </w:trPr>
        <w:tc>
          <w:tcPr>
            <w:tcW w:w="3024" w:type="dxa"/>
            <w:tcBorders>
              <w:top w:val="outset" w:color="000000" w:sz="6" w:space="0"/>
              <w:left w:val="outset" w:color="000000" w:sz="6" w:space="0"/>
              <w:bottom w:val="outset" w:color="000000" w:sz="6" w:space="0"/>
              <w:right w:val="outset" w:color="000000" w:sz="6" w:space="0"/>
            </w:tcBorders>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类　别</w:t>
            </w:r>
          </w:p>
        </w:tc>
        <w:tc>
          <w:tcPr>
            <w:tcW w:w="6035" w:type="dxa"/>
            <w:tcBorders>
              <w:top w:val="outset" w:color="000000" w:sz="6" w:space="0"/>
              <w:left w:val="outset" w:color="000000" w:sz="6" w:space="0"/>
              <w:bottom w:val="outset" w:color="000000" w:sz="6" w:space="0"/>
              <w:right w:val="outset" w:color="000000" w:sz="6" w:space="0"/>
            </w:tcBorders>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trHeight w:val="1936" w:hRule="atLeast"/>
          <w:jc w:val="center"/>
        </w:trPr>
        <w:tc>
          <w:tcPr>
            <w:tcW w:w="3024"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center"/>
              <w:rPr>
                <w:rFonts w:eastAsia="仿宋_GB2312"/>
                <w:color w:val="000000"/>
                <w:sz w:val="24"/>
              </w:rPr>
            </w:pPr>
            <w:r>
              <w:rPr>
                <w:rFonts w:eastAsia="仿宋_GB2312"/>
                <w:color w:val="000000"/>
                <w:sz w:val="24"/>
              </w:rPr>
              <w:t>信息系统集成服务</w:t>
            </w:r>
          </w:p>
        </w:tc>
        <w:tc>
          <w:tcPr>
            <w:tcW w:w="6035"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rPr>
                <w:rFonts w:eastAsia="仿宋_GB2312"/>
                <w:color w:val="000000"/>
                <w:sz w:val="24"/>
              </w:rPr>
            </w:pPr>
            <w:r>
              <w:rPr>
                <w:rFonts w:eastAsia="仿宋_GB2312"/>
                <w:color w:val="000000"/>
                <w:sz w:val="24"/>
              </w:rPr>
              <w:t>系统集成咨询服务；系统集成工程服务；提供硬件设备现场组装、软件安装与调试及相关运营维护支撑服务；系统运营维护服务，包括系统运行检测监控、故障定位与排除、性能管理、优化升级等。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trHeight w:val="1354" w:hRule="atLeast"/>
          <w:jc w:val="center"/>
        </w:trPr>
        <w:tc>
          <w:tcPr>
            <w:tcW w:w="3024"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center"/>
              <w:rPr>
                <w:rFonts w:eastAsia="仿宋_GB2312"/>
                <w:color w:val="000000"/>
                <w:sz w:val="24"/>
              </w:rPr>
            </w:pPr>
            <w:r>
              <w:rPr>
                <w:rFonts w:eastAsia="仿宋_GB2312"/>
                <w:color w:val="000000"/>
                <w:sz w:val="24"/>
              </w:rPr>
              <w:t>数据服务</w:t>
            </w:r>
          </w:p>
        </w:tc>
        <w:tc>
          <w:tcPr>
            <w:tcW w:w="6035"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rPr>
                <w:rFonts w:eastAsia="仿宋_GB2312"/>
                <w:color w:val="000000"/>
                <w:sz w:val="24"/>
              </w:rPr>
            </w:pPr>
            <w:r>
              <w:rPr>
                <w:rFonts w:eastAsia="仿宋_GB2312"/>
                <w:color w:val="000000"/>
                <w:sz w:val="24"/>
              </w:rPr>
              <w:t>数据存储管理服务，提供数据规划、评估、审计、咨询、清洗、整理、应用服务，数据增值服务，提供其他未分类数据处理服务。</w:t>
            </w:r>
          </w:p>
        </w:tc>
      </w:tr>
    </w:tbl>
    <w:p>
      <w:pPr>
        <w:tabs>
          <w:tab w:val="left" w:pos="4500"/>
        </w:tabs>
        <w:autoSpaceDN w:val="0"/>
        <w:spacing w:beforeLines="50" w:afterLines="50" w:line="520" w:lineRule="exact"/>
        <w:ind w:firstLine="560" w:firstLineChars="200"/>
        <w:rPr>
          <w:rFonts w:ascii="黑体" w:hAnsi="黑体" w:eastAsia="黑体"/>
          <w:color w:val="000000"/>
          <w:sz w:val="28"/>
          <w:szCs w:val="28"/>
        </w:rPr>
      </w:pPr>
      <w:r>
        <w:rPr>
          <w:rFonts w:ascii="黑体" w:hAnsi="黑体" w:eastAsia="黑体"/>
          <w:color w:val="000000"/>
          <w:sz w:val="28"/>
          <w:szCs w:val="28"/>
        </w:rPr>
        <w:t>（二）研究开发和技术服务</w:t>
      </w:r>
    </w:p>
    <w:tbl>
      <w:tblPr>
        <w:tblStyle w:val="4"/>
        <w:tblW w:w="9059"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
      <w:tblGrid>
        <w:gridCol w:w="3024"/>
        <w:gridCol w:w="60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trHeight w:val="567" w:hRule="atLeast"/>
          <w:tblHeader/>
          <w:jc w:val="center"/>
        </w:trPr>
        <w:tc>
          <w:tcPr>
            <w:tcW w:w="3024" w:type="dxa"/>
            <w:tcBorders>
              <w:top w:val="outset" w:color="000000" w:sz="6" w:space="0"/>
              <w:left w:val="outset" w:color="000000" w:sz="6" w:space="0"/>
              <w:bottom w:val="outset" w:color="000000" w:sz="6" w:space="0"/>
              <w:right w:val="outset" w:color="000000" w:sz="6" w:space="0"/>
            </w:tcBorders>
            <w:shd w:val="clear" w:color="auto" w:fill="FFFFFF"/>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类 别</w:t>
            </w:r>
          </w:p>
        </w:tc>
        <w:tc>
          <w:tcPr>
            <w:tcW w:w="60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jc w:val="center"/>
        </w:trPr>
        <w:tc>
          <w:tcPr>
            <w:tcW w:w="3024"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center"/>
              <w:rPr>
                <w:rFonts w:eastAsia="仿宋_GB2312"/>
                <w:color w:val="000000"/>
                <w:sz w:val="24"/>
              </w:rPr>
            </w:pPr>
            <w:r>
              <w:rPr>
                <w:rFonts w:eastAsia="仿宋_GB2312"/>
                <w:color w:val="000000"/>
                <w:sz w:val="24"/>
              </w:rPr>
              <w:t>研究和实验开发服务</w:t>
            </w:r>
          </w:p>
        </w:tc>
        <w:tc>
          <w:tcPr>
            <w:tcW w:w="6035"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rPr>
                <w:rFonts w:eastAsia="仿宋_GB2312"/>
                <w:color w:val="000000"/>
                <w:sz w:val="24"/>
              </w:rPr>
            </w:pPr>
            <w:r>
              <w:rPr>
                <w:rFonts w:eastAsia="仿宋_GB2312"/>
                <w:color w:val="000000"/>
                <w:sz w:val="24"/>
              </w:rPr>
              <w:t>物理学、化学、生物学、基因学、工程学、医学、农业科学、环境科学、人类地理科学、经济学和人文科学等领域的研究和实验开发服务。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jc w:val="center"/>
        </w:trPr>
        <w:tc>
          <w:tcPr>
            <w:tcW w:w="3024"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center"/>
              <w:rPr>
                <w:rFonts w:eastAsia="仿宋_GB2312"/>
                <w:color w:val="000000"/>
                <w:sz w:val="24"/>
              </w:rPr>
            </w:pPr>
            <w:r>
              <w:rPr>
                <w:rFonts w:eastAsia="仿宋_GB2312"/>
                <w:color w:val="000000"/>
                <w:sz w:val="24"/>
              </w:rPr>
              <w:t>工业设计服务</w:t>
            </w:r>
          </w:p>
        </w:tc>
        <w:tc>
          <w:tcPr>
            <w:tcW w:w="6035"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rPr>
                <w:rFonts w:eastAsia="仿宋_GB2312"/>
                <w:color w:val="000000"/>
                <w:sz w:val="24"/>
              </w:rPr>
            </w:pPr>
            <w:r>
              <w:rPr>
                <w:rFonts w:eastAsia="仿宋_GB2312"/>
                <w:color w:val="000000"/>
                <w:sz w:val="24"/>
              </w:rPr>
              <w:t>对产品的材料、结构、机理、形状、颜色和表面处理的设计与选择；对产品进行的综合设计服务，即产品外观的设计、机械结构和电路设计等服务。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trHeight w:val="1874" w:hRule="atLeast"/>
          <w:jc w:val="center"/>
        </w:trPr>
        <w:tc>
          <w:tcPr>
            <w:tcW w:w="3024"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center"/>
              <w:rPr>
                <w:rFonts w:eastAsia="仿宋_GB2312"/>
                <w:color w:val="000000"/>
                <w:sz w:val="24"/>
              </w:rPr>
            </w:pPr>
            <w:r>
              <w:rPr>
                <w:rFonts w:eastAsia="仿宋_GB2312"/>
                <w:color w:val="000000"/>
                <w:sz w:val="24"/>
              </w:rPr>
              <w:t>知识产权跨境许可</w:t>
            </w:r>
          </w:p>
          <w:p>
            <w:pPr>
              <w:widowControl/>
              <w:spacing w:line="400" w:lineRule="exact"/>
              <w:jc w:val="center"/>
              <w:rPr>
                <w:rFonts w:eastAsia="仿宋_GB2312"/>
                <w:color w:val="000000"/>
                <w:sz w:val="24"/>
              </w:rPr>
            </w:pPr>
            <w:r>
              <w:rPr>
                <w:rFonts w:eastAsia="仿宋_GB2312"/>
                <w:color w:val="000000"/>
                <w:sz w:val="24"/>
              </w:rPr>
              <w:t>与转让</w:t>
            </w:r>
          </w:p>
        </w:tc>
        <w:tc>
          <w:tcPr>
            <w:tcW w:w="6035"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rPr>
                <w:rFonts w:eastAsia="仿宋_GB2312"/>
                <w:color w:val="000000"/>
                <w:sz w:val="24"/>
              </w:rPr>
            </w:pPr>
            <w:r>
              <w:rPr>
                <w:rFonts w:eastAsia="仿宋_GB2312"/>
                <w:color w:val="000000"/>
                <w:sz w:val="24"/>
              </w:rPr>
              <w:t>以专利、版权、商标等为载体的技术贸易。知识产权跨境许可是指授权境外机构有偿使用专利、版权和商标等；知识产权跨境转让是指将专利、版权和商标等知识产权售卖给境外机构。</w:t>
            </w:r>
          </w:p>
        </w:tc>
      </w:tr>
    </w:tbl>
    <w:p>
      <w:pPr>
        <w:tabs>
          <w:tab w:val="left" w:pos="4500"/>
        </w:tabs>
        <w:autoSpaceDN w:val="0"/>
        <w:spacing w:beforeLines="50" w:afterLines="50" w:line="520" w:lineRule="exact"/>
        <w:ind w:firstLine="560" w:firstLineChars="200"/>
        <w:rPr>
          <w:rFonts w:ascii="黑体" w:hAnsi="黑体" w:eastAsia="黑体"/>
          <w:color w:val="000000"/>
          <w:sz w:val="28"/>
          <w:szCs w:val="28"/>
        </w:rPr>
      </w:pPr>
      <w:r>
        <w:rPr>
          <w:rFonts w:ascii="黑体" w:hAnsi="黑体" w:eastAsia="黑体"/>
          <w:color w:val="000000"/>
          <w:sz w:val="28"/>
          <w:szCs w:val="28"/>
        </w:rPr>
        <w:t>（三）文化技术服务</w:t>
      </w:r>
    </w:p>
    <w:tbl>
      <w:tblPr>
        <w:tblStyle w:val="4"/>
        <w:tblW w:w="9059"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
      <w:tblGrid>
        <w:gridCol w:w="3024"/>
        <w:gridCol w:w="60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trHeight w:val="567" w:hRule="atLeast"/>
          <w:jc w:val="center"/>
        </w:trPr>
        <w:tc>
          <w:tcPr>
            <w:tcW w:w="3024" w:type="dxa"/>
            <w:tcBorders>
              <w:top w:val="outset" w:color="000000" w:sz="6" w:space="0"/>
              <w:left w:val="outset" w:color="000000" w:sz="6" w:space="0"/>
              <w:bottom w:val="outset" w:color="000000" w:sz="6" w:space="0"/>
              <w:right w:val="outset" w:color="000000" w:sz="6" w:space="0"/>
            </w:tcBorders>
            <w:shd w:val="clear" w:color="auto" w:fill="FFFFFF"/>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类 别</w:t>
            </w:r>
          </w:p>
        </w:tc>
        <w:tc>
          <w:tcPr>
            <w:tcW w:w="60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trHeight w:val="1747" w:hRule="atLeast"/>
          <w:jc w:val="center"/>
        </w:trPr>
        <w:tc>
          <w:tcPr>
            <w:tcW w:w="3024"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center"/>
              <w:rPr>
                <w:rFonts w:eastAsia="仿宋_GB2312"/>
                <w:color w:val="000000"/>
                <w:sz w:val="24"/>
              </w:rPr>
            </w:pPr>
            <w:r>
              <w:rPr>
                <w:rFonts w:eastAsia="仿宋_GB2312"/>
                <w:color w:val="000000"/>
                <w:sz w:val="24"/>
              </w:rPr>
              <w:t>文化产品数字制作</w:t>
            </w:r>
          </w:p>
          <w:p>
            <w:pPr>
              <w:widowControl/>
              <w:spacing w:line="400" w:lineRule="exact"/>
              <w:jc w:val="center"/>
              <w:rPr>
                <w:rFonts w:eastAsia="仿宋_GB2312"/>
                <w:color w:val="000000"/>
                <w:sz w:val="24"/>
              </w:rPr>
            </w:pPr>
            <w:r>
              <w:rPr>
                <w:rFonts w:eastAsia="仿宋_GB2312"/>
                <w:color w:val="000000"/>
                <w:sz w:val="24"/>
              </w:rPr>
              <w:t>及相关服务</w:t>
            </w:r>
          </w:p>
        </w:tc>
        <w:tc>
          <w:tcPr>
            <w:tcW w:w="6035"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rPr>
                <w:rFonts w:eastAsia="仿宋_GB2312"/>
                <w:color w:val="000000"/>
                <w:sz w:val="24"/>
              </w:rPr>
            </w:pPr>
            <w:r>
              <w:rPr>
                <w:rFonts w:eastAsia="仿宋_GB2312"/>
                <w:color w:val="000000"/>
                <w:sz w:val="24"/>
              </w:rPr>
              <w:t>采用数字技术对舞台剧目、音乐、美术、文物、非物质文化遗产、文献资源等文化内容以及各种出版物进行数字化转化和开发，为各种显示终端提供内容，以及采用数字技术传播、经营文化产品等相关服务。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trHeight w:val="1345" w:hRule="atLeast"/>
          <w:jc w:val="center"/>
        </w:trPr>
        <w:tc>
          <w:tcPr>
            <w:tcW w:w="3024"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center"/>
              <w:rPr>
                <w:rFonts w:eastAsia="仿宋_GB2312"/>
                <w:color w:val="000000"/>
                <w:sz w:val="24"/>
              </w:rPr>
            </w:pPr>
            <w:r>
              <w:rPr>
                <w:rFonts w:eastAsia="仿宋_GB2312"/>
                <w:color w:val="000000"/>
                <w:sz w:val="24"/>
              </w:rPr>
              <w:t>文化产品的对外翻译、</w:t>
            </w:r>
          </w:p>
          <w:p>
            <w:pPr>
              <w:widowControl/>
              <w:spacing w:line="400" w:lineRule="exact"/>
              <w:jc w:val="center"/>
              <w:rPr>
                <w:rFonts w:eastAsia="仿宋_GB2312"/>
                <w:color w:val="000000"/>
                <w:sz w:val="24"/>
              </w:rPr>
            </w:pPr>
            <w:r>
              <w:rPr>
                <w:rFonts w:eastAsia="仿宋_GB2312"/>
                <w:color w:val="000000"/>
                <w:sz w:val="24"/>
              </w:rPr>
              <w:t>配音及制作服务</w:t>
            </w:r>
          </w:p>
        </w:tc>
        <w:tc>
          <w:tcPr>
            <w:tcW w:w="6035"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rPr>
                <w:rFonts w:eastAsia="仿宋_GB2312"/>
                <w:color w:val="000000"/>
                <w:sz w:val="24"/>
              </w:rPr>
            </w:pPr>
            <w:r>
              <w:rPr>
                <w:rFonts w:eastAsia="仿宋_GB2312"/>
                <w:color w:val="000000"/>
                <w:sz w:val="24"/>
              </w:rPr>
              <w:t>将本国文化产品翻译或配音成其他国家语言，将其他国家文化产品翻译或配音成本国语言以及与其相关的制作服务。</w:t>
            </w:r>
          </w:p>
        </w:tc>
      </w:tr>
    </w:tbl>
    <w:p>
      <w:pPr>
        <w:tabs>
          <w:tab w:val="left" w:pos="4500"/>
        </w:tabs>
        <w:autoSpaceDN w:val="0"/>
        <w:spacing w:beforeLines="50" w:afterLines="50" w:line="520" w:lineRule="exact"/>
        <w:ind w:firstLine="560" w:firstLineChars="200"/>
        <w:rPr>
          <w:rFonts w:ascii="黑体" w:hAnsi="黑体" w:eastAsia="黑体"/>
          <w:color w:val="000000"/>
          <w:sz w:val="28"/>
          <w:szCs w:val="28"/>
        </w:rPr>
      </w:pPr>
      <w:r>
        <w:rPr>
          <w:rFonts w:ascii="黑体" w:hAnsi="黑体" w:eastAsia="黑体"/>
          <w:color w:val="000000"/>
          <w:sz w:val="28"/>
          <w:szCs w:val="28"/>
        </w:rPr>
        <w:t>（四</w:t>
      </w:r>
      <w:r>
        <w:rPr>
          <w:rFonts w:hint="eastAsia" w:ascii="黑体" w:hAnsi="黑体" w:eastAsia="黑体"/>
          <w:color w:val="000000"/>
          <w:sz w:val="28"/>
          <w:szCs w:val="28"/>
        </w:rPr>
        <w:t>）</w:t>
      </w:r>
      <w:r>
        <w:rPr>
          <w:rFonts w:ascii="黑体" w:hAnsi="黑体" w:eastAsia="黑体"/>
          <w:color w:val="000000"/>
          <w:sz w:val="28"/>
          <w:szCs w:val="28"/>
        </w:rPr>
        <w:t>中医药医疗服务</w:t>
      </w:r>
    </w:p>
    <w:tbl>
      <w:tblPr>
        <w:tblStyle w:val="4"/>
        <w:tblW w:w="9059"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
      <w:tblGrid>
        <w:gridCol w:w="3024"/>
        <w:gridCol w:w="60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trHeight w:val="567" w:hRule="atLeast"/>
          <w:jc w:val="center"/>
        </w:trPr>
        <w:tc>
          <w:tcPr>
            <w:tcW w:w="3024" w:type="dxa"/>
            <w:tcBorders>
              <w:top w:val="outset" w:color="000000" w:sz="6" w:space="0"/>
              <w:left w:val="outset" w:color="000000" w:sz="6" w:space="0"/>
              <w:bottom w:val="outset" w:color="000000" w:sz="6" w:space="0"/>
              <w:right w:val="outset" w:color="000000" w:sz="6" w:space="0"/>
            </w:tcBorders>
            <w:shd w:val="clear" w:color="auto" w:fill="FFFFFF"/>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类 别</w:t>
            </w:r>
          </w:p>
        </w:tc>
        <w:tc>
          <w:tcPr>
            <w:tcW w:w="60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tabs>
                <w:tab w:val="left" w:pos="4500"/>
              </w:tabs>
              <w:autoSpaceDN w:val="0"/>
              <w:spacing w:line="400" w:lineRule="exact"/>
              <w:jc w:val="center"/>
              <w:rPr>
                <w:rFonts w:ascii="黑体" w:hAnsi="黑体" w:eastAsia="黑体"/>
                <w:color w:val="000000"/>
                <w:sz w:val="24"/>
              </w:rPr>
            </w:pPr>
            <w:r>
              <w:rPr>
                <w:rFonts w:ascii="黑体" w:hAnsi="黑体" w:eastAsia="黑体"/>
                <w:color w:val="000000"/>
                <w:sz w:val="24"/>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108" w:type="dxa"/>
            <w:bottom w:w="0" w:type="dxa"/>
            <w:right w:w="108" w:type="dxa"/>
          </w:tblCellMar>
        </w:tblPrEx>
        <w:trPr>
          <w:trHeight w:val="1058" w:hRule="atLeast"/>
          <w:jc w:val="center"/>
        </w:trPr>
        <w:tc>
          <w:tcPr>
            <w:tcW w:w="3024"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center"/>
              <w:rPr>
                <w:rFonts w:eastAsia="仿宋_GB2312"/>
                <w:color w:val="000000"/>
                <w:sz w:val="24"/>
              </w:rPr>
            </w:pPr>
            <w:r>
              <w:rPr>
                <w:rFonts w:eastAsia="仿宋_GB2312"/>
                <w:color w:val="000000"/>
                <w:sz w:val="24"/>
              </w:rPr>
              <w:t>中医药医疗保健及</w:t>
            </w:r>
          </w:p>
          <w:p>
            <w:pPr>
              <w:widowControl/>
              <w:spacing w:line="400" w:lineRule="exact"/>
              <w:jc w:val="center"/>
              <w:rPr>
                <w:rFonts w:eastAsia="仿宋_GB2312"/>
                <w:color w:val="000000"/>
                <w:sz w:val="24"/>
              </w:rPr>
            </w:pPr>
            <w:r>
              <w:rPr>
                <w:rFonts w:eastAsia="仿宋_GB2312"/>
                <w:color w:val="000000"/>
                <w:sz w:val="24"/>
              </w:rPr>
              <w:t>相关服务</w:t>
            </w:r>
          </w:p>
        </w:tc>
        <w:tc>
          <w:tcPr>
            <w:tcW w:w="6035" w:type="dxa"/>
            <w:tcBorders>
              <w:top w:val="outset" w:color="000000" w:sz="6" w:space="0"/>
              <w:left w:val="outset" w:color="000000" w:sz="6" w:space="0"/>
              <w:bottom w:val="outset" w:color="000000" w:sz="6" w:space="0"/>
              <w:right w:val="outset" w:color="000000" w:sz="6" w:space="0"/>
            </w:tcBorders>
            <w:vAlign w:val="center"/>
          </w:tcPr>
          <w:p>
            <w:pPr>
              <w:widowControl/>
              <w:spacing w:line="400" w:lineRule="exact"/>
              <w:rPr>
                <w:rFonts w:eastAsia="仿宋_GB2312"/>
                <w:color w:val="000000"/>
                <w:sz w:val="24"/>
              </w:rPr>
            </w:pPr>
            <w:r>
              <w:rPr>
                <w:rFonts w:eastAsia="仿宋_GB2312"/>
                <w:color w:val="000000"/>
                <w:sz w:val="24"/>
              </w:rPr>
              <w:t>与中医药相关的远程医疗保健、教育培训、文化交流等服务。</w:t>
            </w:r>
          </w:p>
        </w:tc>
      </w:tr>
    </w:tbl>
    <w:p>
      <w:pPr>
        <w:pStyle w:val="3"/>
        <w:widowControl w:val="0"/>
        <w:shd w:val="clear" w:color="auto" w:fill="FFFFFF"/>
        <w:adjustRightInd w:val="0"/>
        <w:snapToGrid w:val="0"/>
        <w:spacing w:beforeLines="50" w:beforeAutospacing="0" w:after="0" w:afterAutospacing="0" w:line="240" w:lineRule="exact"/>
        <w:ind w:left="5250"/>
        <w:rPr>
          <w:rFonts w:ascii="Times New Roman" w:hAnsi="Times New Roman" w:eastAsia="仿宋_GB2312" w:cs="Times New Roman"/>
          <w:color w:val="00000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彩虹小标宋">
    <w:altName w:val="方正小标宋简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0000000000000000000"/>
    <w:charset w:val="86"/>
    <w:family w:val="script"/>
    <w:pitch w:val="default"/>
    <w:sig w:usb0="00000000" w:usb1="0000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6A14E01"/>
    <w:rsid w:val="000F6F0C"/>
    <w:rsid w:val="005A4C87"/>
    <w:rsid w:val="006D31C2"/>
    <w:rsid w:val="06A14E01"/>
    <w:rsid w:val="1336464C"/>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FreeSkyCD.Cn</Company>
  <Pages>5</Pages>
  <Words>244</Words>
  <Characters>1392</Characters>
  <Lines>11</Lines>
  <Paragraphs>3</Paragraphs>
  <TotalTime>0</TotalTime>
  <ScaleCrop>false</ScaleCrop>
  <LinksUpToDate>false</LinksUpToDate>
  <CharactersWithSpaces>1633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2019-06-06T08:15:00Z</dcterms:created>
  <dc:creator>吉他里的阳光</dc:creator>
  <cp:lastModifiedBy>Lenovo</cp:lastModifiedBy>
  <dcterms:modified xsi:type="dcterms:W3CDTF">2020-12-15T01:25:46Z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