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uppressAutoHyphens/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附件3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模板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  <w:t>）</w:t>
      </w:r>
    </w:p>
    <w:p>
      <w:pPr>
        <w:numPr>
          <w:ilvl w:val="0"/>
          <w:numId w:val="0"/>
        </w:numPr>
        <w:suppressAutoHyphens/>
        <w:spacing w:line="240" w:lineRule="auto"/>
        <w:rPr>
          <w:rFonts w:hint="eastAsia" w:ascii="黑体" w:hAnsi="Times New Roman" w:eastAsia="黑体"/>
          <w:b/>
          <w:bCs/>
          <w:sz w:val="56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Times New Roman" w:eastAsia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Times New Roman" w:eastAsia="黑体"/>
          <w:b/>
          <w:bCs/>
          <w:sz w:val="52"/>
          <w:szCs w:val="52"/>
          <w:lang w:val="en-US" w:eastAsia="zh-CN"/>
        </w:rPr>
        <w:t>2025年“科创济南”申报书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Times New Roman" w:eastAsia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Times New Roman" w:eastAsia="黑体"/>
          <w:b/>
          <w:bCs/>
          <w:sz w:val="52"/>
          <w:szCs w:val="52"/>
          <w:lang w:val="en-US" w:eastAsia="zh-CN"/>
        </w:rPr>
        <w:t>高端科创平台（省级）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Times New Roman" w:eastAsia="黑体"/>
          <w:b/>
          <w:bCs/>
          <w:sz w:val="56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Times New Roman" w:eastAsia="黑体"/>
          <w:b/>
          <w:bCs/>
          <w:sz w:val="56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Times New Roman" w:eastAsia="黑体"/>
          <w:b/>
          <w:bCs/>
          <w:sz w:val="56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Times New Roman" w:eastAsia="黑体"/>
          <w:b/>
          <w:bCs/>
          <w:sz w:val="28"/>
          <w:lang w:val="en-US" w:eastAsia="zh-CN"/>
        </w:rPr>
      </w:pPr>
    </w:p>
    <w:p>
      <w:pPr>
        <w:numPr>
          <w:ilvl w:val="0"/>
          <w:numId w:val="0"/>
        </w:numPr>
        <w:suppressAutoHyphens/>
        <w:spacing w:line="240" w:lineRule="auto"/>
        <w:ind w:firstLine="643" w:firstLineChars="200"/>
        <w:rPr>
          <w:rFonts w:hint="eastAsia" w:ascii="黑体" w:hAnsi="Times New Roman" w:eastAsia="黑体"/>
          <w:b/>
          <w:bCs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1280" w:firstLineChars="400"/>
        <w:textAlignment w:val="center"/>
        <w:rPr>
          <w:rFonts w:hint="eastAsia" w:ascii="黑体" w:hAnsi="Times New Roman" w:eastAsia="黑体"/>
          <w:b w:val="0"/>
          <w:bCs w:val="0"/>
          <w:sz w:val="32"/>
          <w:szCs w:val="28"/>
          <w:u w:val="single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>平台名称：</w:t>
      </w:r>
      <w:r>
        <w:rPr>
          <w:rFonts w:hint="eastAsia" w:ascii="黑体" w:hAnsi="Times New Roman" w:eastAsia="黑体"/>
          <w:b w:val="0"/>
          <w:bCs w:val="0"/>
          <w:sz w:val="32"/>
          <w:szCs w:val="28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1280" w:firstLineChars="400"/>
        <w:textAlignment w:val="center"/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 xml:space="preserve">申报单位（签章）： </w:t>
      </w:r>
      <w:r>
        <w:rPr>
          <w:rFonts w:hint="eastAsia" w:ascii="黑体" w:hAnsi="Times New Roman" w:eastAsia="黑体"/>
          <w:b w:val="0"/>
          <w:bCs w:val="0"/>
          <w:sz w:val="32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1280" w:firstLineChars="400"/>
        <w:textAlignment w:val="center"/>
        <w:rPr>
          <w:rFonts w:hint="default" w:ascii="黑体" w:hAnsi="Times New Roman" w:eastAsia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>联系人：</w:t>
      </w:r>
      <w:r>
        <w:rPr>
          <w:rFonts w:hint="eastAsia" w:ascii="黑体" w:hAnsi="Times New Roman" w:eastAsia="黑体"/>
          <w:b w:val="0"/>
          <w:bCs w:val="0"/>
          <w:sz w:val="32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1280" w:firstLineChars="400"/>
        <w:textAlignment w:val="center"/>
        <w:rPr>
          <w:rFonts w:hint="default" w:ascii="黑体" w:hAnsi="Times New Roman" w:eastAsia="黑体"/>
          <w:b w:val="0"/>
          <w:bCs w:val="0"/>
          <w:sz w:val="32"/>
          <w:szCs w:val="28"/>
          <w:u w:val="single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>联系电话：</w:t>
      </w:r>
      <w:r>
        <w:rPr>
          <w:rFonts w:hint="eastAsia" w:ascii="黑体" w:hAnsi="Times New Roman" w:eastAsia="黑体"/>
          <w:b w:val="0"/>
          <w:bCs w:val="0"/>
          <w:sz w:val="32"/>
          <w:szCs w:val="28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660" w:lineRule="exact"/>
        <w:ind w:firstLine="1280" w:firstLineChars="400"/>
        <w:textAlignment w:val="center"/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>申报时间：       年       月   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center"/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>济南市科学技术局制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center"/>
        <w:rPr>
          <w:rFonts w:hint="default" w:ascii="黑体" w:hAnsi="Times New Roman" w:eastAsia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Times New Roman" w:eastAsia="黑体"/>
          <w:b w:val="0"/>
          <w:bCs w:val="0"/>
          <w:sz w:val="32"/>
          <w:szCs w:val="28"/>
          <w:lang w:val="en-US" w:eastAsia="zh-CN"/>
        </w:rPr>
        <w:t>2025年5月</w:t>
      </w:r>
    </w:p>
    <w:p>
      <w:pPr>
        <w:numPr>
          <w:ilvl w:val="0"/>
          <w:numId w:val="0"/>
        </w:numPr>
        <w:suppressAutoHyphens/>
        <w:rPr>
          <w:rFonts w:hint="eastAsia" w:ascii="黑体" w:hAnsi="Times New Roman" w:eastAsia="黑体"/>
          <w:b/>
          <w:bCs/>
          <w:sz w:val="32"/>
          <w:szCs w:val="28"/>
          <w:lang w:val="en-US" w:eastAsia="zh-CN"/>
        </w:rPr>
      </w:pPr>
    </w:p>
    <w:p>
      <w:pPr>
        <w:numPr>
          <w:ilvl w:val="0"/>
          <w:numId w:val="0"/>
        </w:numPr>
        <w:suppressAutoHyphens/>
        <w:rPr>
          <w:rFonts w:hint="eastAsia" w:ascii="黑体" w:hAnsi="Times New Roman" w:eastAsia="黑体"/>
          <w:b/>
          <w:bCs/>
          <w:sz w:val="32"/>
          <w:szCs w:val="28"/>
        </w:rPr>
      </w:pPr>
      <w:r>
        <w:rPr>
          <w:rFonts w:hint="eastAsia" w:ascii="黑体" w:hAnsi="Times New Roman" w:eastAsia="黑体"/>
          <w:b/>
          <w:bCs/>
          <w:sz w:val="32"/>
          <w:szCs w:val="28"/>
          <w:lang w:val="en-US" w:eastAsia="zh-CN"/>
        </w:rPr>
        <w:t>一、</w:t>
      </w:r>
      <w:r>
        <w:rPr>
          <w:rFonts w:hint="eastAsia" w:ascii="黑体" w:hAnsi="Times New Roman" w:eastAsia="黑体"/>
          <w:b/>
          <w:bCs/>
          <w:sz w:val="32"/>
          <w:szCs w:val="28"/>
        </w:rPr>
        <w:t>平台及牵头单位、依托单位基本情况</w:t>
      </w:r>
    </w:p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1-1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平台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基本情况表</w:t>
      </w:r>
    </w:p>
    <w:tbl>
      <w:tblPr>
        <w:tblStyle w:val="9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994"/>
        <w:gridCol w:w="1273"/>
        <w:gridCol w:w="1372"/>
        <w:gridCol w:w="1522"/>
        <w:gridCol w:w="74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平 台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平台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重点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技术创新中心 </w:t>
            </w:r>
          </w:p>
          <w:p>
            <w:pPr>
              <w:suppressAutoHyphens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工程研究中心 </w:t>
            </w:r>
            <w:bookmarkStart w:id="0" w:name="OLE_LINK1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bookmarkEnd w:id="0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企业技术中心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954" w:type="dxa"/>
            <w:vMerge w:val="restar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平台负责人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所在单位及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54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954" w:type="dxa"/>
            <w:vMerge w:val="restar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平台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所在单位及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954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954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平台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633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1-2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平台牵头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单位基本情况表</w:t>
      </w:r>
    </w:p>
    <w:tbl>
      <w:tblPr>
        <w:tblStyle w:val="9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5025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牵头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58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7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牵头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058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96" w:type="dxa"/>
            <w:gridSpan w:val="2"/>
            <w:noWrap w:val="0"/>
            <w:vAlign w:val="center"/>
          </w:tcPr>
          <w:p>
            <w:pPr>
              <w:suppressAutoHyphens/>
              <w:spacing w:line="240" w:lineRule="auto"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是否发生重大安全、重大质量事故和严重环境违法、科研严重失信行为，是否被列入经营异常名录和严重违法失信名单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否</w:t>
            </w:r>
          </w:p>
        </w:tc>
      </w:tr>
    </w:tbl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1-3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其他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共建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单位基本情况表 </w:t>
      </w:r>
    </w:p>
    <w:tbl>
      <w:tblPr>
        <w:tblStyle w:val="9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665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48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单位性质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企业/高校/科研院所/新型研发机构等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4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4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4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48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uppressAutoHyphens/>
        <w:rPr>
          <w:rFonts w:hint="eastAsia" w:ascii="黑体" w:hAnsi="Times New Roman" w:eastAsia="黑体"/>
          <w:b/>
          <w:bCs/>
          <w:sz w:val="32"/>
          <w:szCs w:val="28"/>
        </w:rPr>
      </w:pPr>
    </w:p>
    <w:p>
      <w:pPr>
        <w:widowControl/>
        <w:suppressAutoHyphens/>
        <w:rPr>
          <w:rFonts w:hint="eastAsia" w:ascii="黑体" w:hAnsi="Times New Roman" w:eastAsia="黑体"/>
          <w:b/>
          <w:bCs/>
          <w:sz w:val="32"/>
          <w:szCs w:val="28"/>
        </w:rPr>
      </w:pPr>
      <w:r>
        <w:rPr>
          <w:rFonts w:hint="eastAsia" w:ascii="黑体" w:hAnsi="Times New Roman" w:eastAsia="黑体"/>
          <w:b/>
          <w:bCs/>
          <w:sz w:val="32"/>
          <w:szCs w:val="28"/>
        </w:rPr>
        <w:t>二、牵头单位经济效益、研究开发经费</w:t>
      </w:r>
      <w:r>
        <w:rPr>
          <w:rFonts w:hint="eastAsia" w:ascii="黑体" w:hAnsi="Times New Roman" w:eastAsia="黑体"/>
          <w:b/>
          <w:bCs/>
          <w:sz w:val="32"/>
          <w:szCs w:val="28"/>
          <w:lang w:val="en-US" w:eastAsia="zh-CN"/>
        </w:rPr>
        <w:t>投入</w:t>
      </w:r>
      <w:r>
        <w:rPr>
          <w:rFonts w:hint="eastAsia" w:ascii="黑体" w:hAnsi="Times New Roman" w:eastAsia="黑体"/>
          <w:b/>
          <w:bCs/>
          <w:sz w:val="32"/>
          <w:szCs w:val="28"/>
        </w:rPr>
        <w:t>及成果转化情况</w:t>
      </w:r>
    </w:p>
    <w:p>
      <w:pPr>
        <w:suppressAutoHyphens/>
        <w:spacing w:before="156" w:beforeLines="50" w:after="156" w:afterLines="50"/>
        <w:jc w:val="left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2-1 </w:t>
      </w:r>
      <w:r>
        <w:rPr>
          <w:rFonts w:ascii="Times New Roman" w:hAnsi="Times New Roman" w:eastAsia="仿宋_GB2312"/>
          <w:color w:val="000000"/>
          <w:sz w:val="28"/>
          <w:szCs w:val="28"/>
        </w:rPr>
        <w:t>经济效益情况</w:t>
      </w:r>
    </w:p>
    <w:tbl>
      <w:tblPr>
        <w:tblStyle w:val="9"/>
        <w:tblW w:w="9319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7"/>
        <w:gridCol w:w="1131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项   目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全年总产值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1" w:name="OLE_LINK5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  <w:bookmarkEnd w:id="1"/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营业收入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年度纳税总额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年度税后利润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全年总产值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营业收入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年度纳税总额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4577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年度税后利润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uppressAutoHyphens/>
        <w:spacing w:before="156" w:beforeLines="50" w:after="156" w:afterLines="50"/>
        <w:jc w:val="left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2-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研究开发经费投入</w:t>
      </w:r>
      <w:r>
        <w:rPr>
          <w:rFonts w:ascii="Times New Roman" w:hAnsi="Times New Roman" w:eastAsia="仿宋_GB2312"/>
          <w:color w:val="000000"/>
          <w:sz w:val="28"/>
          <w:szCs w:val="28"/>
        </w:rPr>
        <w:t>情况</w:t>
      </w:r>
    </w:p>
    <w:tbl>
      <w:tblPr>
        <w:tblStyle w:val="9"/>
        <w:tblW w:w="9199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1347"/>
        <w:gridCol w:w="3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6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项   目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60" w:type="dxa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bookmarkStart w:id="2" w:name="OLE_LINK6" w:colFirst="0" w:colLast="1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2023年度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研发经费投入额度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60" w:type="dxa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2023年度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研发经费投入占比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4760" w:type="dxa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2024年度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研发经费投入额度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4760" w:type="dxa"/>
            <w:noWrap w:val="0"/>
            <w:vAlign w:val="center"/>
          </w:tcPr>
          <w:p>
            <w:pPr>
              <w:suppressAutoHyphens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2024年度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研发经费投入占比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3092" w:type="dxa"/>
            <w:noWrap w:val="0"/>
            <w:vAlign w:val="center"/>
          </w:tcPr>
          <w:p>
            <w:pPr>
              <w:suppressAutoHyphens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2-3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平台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近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两年</w:t>
      </w:r>
      <w:r>
        <w:rPr>
          <w:rFonts w:ascii="Times New Roman" w:hAnsi="Times New Roman" w:eastAsia="仿宋_GB2312"/>
          <w:color w:val="000000"/>
          <w:sz w:val="28"/>
          <w:szCs w:val="28"/>
        </w:rPr>
        <w:t>承担省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部</w:t>
      </w:r>
      <w:r>
        <w:rPr>
          <w:rFonts w:ascii="Times New Roman" w:hAnsi="Times New Roman" w:eastAsia="仿宋_GB2312"/>
          <w:color w:val="000000"/>
          <w:sz w:val="28"/>
          <w:szCs w:val="28"/>
        </w:rPr>
        <w:t>级及以上科研项目情况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85"/>
        <w:gridCol w:w="1971"/>
        <w:gridCol w:w="1602"/>
        <w:gridCol w:w="162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57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3" w:name="OLE_LINK3" w:colFirst="0" w:colLast="5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09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级别（国家级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/省部级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84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项目经费</w:t>
            </w:r>
          </w:p>
        </w:tc>
        <w:tc>
          <w:tcPr>
            <w:tcW w:w="899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项目周期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suppressAutoHyphens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项目第一承担单位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7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7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7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8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4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bookmarkEnd w:id="3"/>
    </w:tbl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2-4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平台</w:t>
      </w:r>
      <w:r>
        <w:rPr>
          <w:rFonts w:ascii="Times New Roman" w:hAnsi="Times New Roman" w:eastAsia="仿宋_GB2312"/>
          <w:color w:val="000000"/>
          <w:sz w:val="28"/>
          <w:szCs w:val="28"/>
        </w:rPr>
        <w:t>近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两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年获得的自主知识产权数 </w:t>
      </w:r>
    </w:p>
    <w:tbl>
      <w:tblPr>
        <w:tblStyle w:val="9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078"/>
        <w:gridCol w:w="1382"/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45" w:type="pct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已授权知识产权总数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（项）</w:t>
            </w:r>
          </w:p>
        </w:tc>
        <w:tc>
          <w:tcPr>
            <w:tcW w:w="2854" w:type="pct"/>
            <w:gridSpan w:val="2"/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47" w:type="pct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自主知识产权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096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47" w:type="pct"/>
            <w:gridSpan w:val="2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6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47" w:type="pct"/>
            <w:gridSpan w:val="2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6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注：由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平台</w:t>
      </w:r>
      <w:r>
        <w:rPr>
          <w:rFonts w:ascii="Times New Roman" w:hAnsi="Times New Roman" w:eastAsia="仿宋_GB2312"/>
          <w:color w:val="000000"/>
          <w:sz w:val="28"/>
          <w:szCs w:val="28"/>
        </w:rPr>
        <w:t>固定人员主持或参与</w:t>
      </w:r>
    </w:p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2-5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平台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近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两年</w:t>
      </w:r>
      <w:r>
        <w:rPr>
          <w:rFonts w:ascii="Times New Roman" w:hAnsi="Times New Roman" w:eastAsia="仿宋_GB2312"/>
          <w:color w:val="000000"/>
          <w:sz w:val="28"/>
          <w:szCs w:val="28"/>
        </w:rPr>
        <w:t>制修订标准情况</w:t>
      </w:r>
    </w:p>
    <w:tbl>
      <w:tblPr>
        <w:tblStyle w:val="9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821"/>
        <w:gridCol w:w="1377"/>
        <w:gridCol w:w="3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pct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制修订标准总数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（项）</w:t>
            </w:r>
          </w:p>
        </w:tc>
        <w:tc>
          <w:tcPr>
            <w:tcW w:w="2850" w:type="pct"/>
            <w:gridSpan w:val="2"/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8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08" w:type="pct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制修订标准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093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类型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国家、省、市、行业）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8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pct"/>
            <w:gridSpan w:val="2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8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pct"/>
            <w:gridSpan w:val="2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93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注：由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平台</w:t>
      </w:r>
      <w:r>
        <w:rPr>
          <w:rFonts w:ascii="Times New Roman" w:hAnsi="Times New Roman" w:eastAsia="仿宋_GB2312"/>
          <w:color w:val="000000"/>
          <w:sz w:val="28"/>
          <w:szCs w:val="28"/>
        </w:rPr>
        <w:t>固定人员主持或参与</w:t>
      </w:r>
    </w:p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bookmarkStart w:id="4" w:name="OLE_LINK2"/>
      <w:r>
        <w:rPr>
          <w:rFonts w:ascii="Times New Roman" w:hAnsi="Times New Roman" w:eastAsia="仿宋_GB2312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2-6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平台近两年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获奖情况</w:t>
      </w:r>
    </w:p>
    <w:bookmarkEnd w:id="4"/>
    <w:tbl>
      <w:tblPr>
        <w:tblStyle w:val="9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190"/>
        <w:gridCol w:w="1075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pct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获奖情况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总数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（项）</w:t>
            </w:r>
          </w:p>
        </w:tc>
        <w:tc>
          <w:tcPr>
            <w:tcW w:w="2700" w:type="pct"/>
            <w:gridSpan w:val="2"/>
            <w:noWrap w:val="0"/>
            <w:vAlign w:val="center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7" w:type="pct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29" w:type="pct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获奖项目名称</w:t>
            </w:r>
          </w:p>
        </w:tc>
        <w:tc>
          <w:tcPr>
            <w:tcW w:w="2113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类型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（国家级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/省级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7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9" w:type="pct"/>
            <w:gridSpan w:val="2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7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29" w:type="pct"/>
            <w:gridSpan w:val="2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3" w:type="pct"/>
            <w:noWrap w:val="0"/>
            <w:vAlign w:val="top"/>
          </w:tcPr>
          <w:p>
            <w:pPr>
              <w:suppressAutoHyphens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注：由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平台</w:t>
      </w:r>
      <w:r>
        <w:rPr>
          <w:rFonts w:ascii="Times New Roman" w:hAnsi="Times New Roman" w:eastAsia="仿宋_GB2312"/>
          <w:color w:val="000000"/>
          <w:sz w:val="28"/>
          <w:szCs w:val="28"/>
        </w:rPr>
        <w:t>固定人员主持或参与</w:t>
      </w:r>
      <w:bookmarkStart w:id="5" w:name="_GoBack"/>
      <w:bookmarkEnd w:id="5"/>
    </w:p>
    <w:p>
      <w:pPr>
        <w:suppressAutoHyphens/>
        <w:spacing w:before="156" w:beforeLines="50" w:after="156" w:afterLines="50"/>
        <w:jc w:val="left"/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2-7</w:t>
      </w:r>
      <w:r>
        <w:rPr>
          <w:rFonts w:ascii="Times New Roman" w:hAnsi="Times New Roman" w:eastAsia="仿宋_GB2312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highlight w:val="none"/>
          <w:lang w:val="en-US" w:eastAsia="zh-CN"/>
        </w:rPr>
        <w:t>平台近两年成果转化情况</w:t>
      </w:r>
    </w:p>
    <w:tbl>
      <w:tblPr>
        <w:tblStyle w:val="9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2368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44" w:type="pct"/>
            <w:noWrap w:val="0"/>
            <w:vAlign w:val="center"/>
          </w:tcPr>
          <w:p>
            <w:pPr>
              <w:suppressAutoHyphens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3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1231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444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技术服务收入总额（万元）</w:t>
            </w:r>
          </w:p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以技术合同认定登记证明为准）</w:t>
            </w:r>
          </w:p>
        </w:tc>
        <w:tc>
          <w:tcPr>
            <w:tcW w:w="1323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31" w:type="pct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44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培育企业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情况（家）</w:t>
            </w:r>
          </w:p>
        </w:tc>
        <w:tc>
          <w:tcPr>
            <w:tcW w:w="1323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1" w:type="pct"/>
            <w:noWrap w:val="0"/>
            <w:vAlign w:val="top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suppressAutoHyphens/>
        <w:rPr>
          <w:rFonts w:hint="eastAsia" w:ascii="黑体" w:hAnsi="Times New Roman" w:eastAsia="黑体"/>
          <w:b/>
          <w:bCs/>
          <w:sz w:val="32"/>
          <w:szCs w:val="28"/>
        </w:rPr>
      </w:pPr>
      <w:r>
        <w:rPr>
          <w:rFonts w:hint="eastAsia" w:ascii="黑体" w:hAnsi="Times New Roman" w:eastAsia="黑体"/>
          <w:b/>
          <w:bCs/>
          <w:sz w:val="32"/>
          <w:szCs w:val="28"/>
        </w:rPr>
        <w:t>三、平台人员团队及研发条件情况</w:t>
      </w:r>
    </w:p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3-1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平台人员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团队规模与结构层次</w:t>
      </w:r>
    </w:p>
    <w:tbl>
      <w:tblPr>
        <w:tblStyle w:val="9"/>
        <w:tblW w:w="9102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113"/>
        <w:gridCol w:w="3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240" w:lineRule="auto"/>
              <w:jc w:val="both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平台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人员数量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240" w:lineRule="auto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  其中：固定人员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，流动人员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培育/引进高层人才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240" w:lineRule="auto"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eastAsia="zh-CN"/>
              </w:rPr>
              <w:t>院士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人</w:t>
            </w:r>
          </w:p>
          <w:p>
            <w:pPr>
              <w:pStyle w:val="6"/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国家级人才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人</w:t>
            </w:r>
          </w:p>
          <w:p>
            <w:pPr>
              <w:pStyle w:val="7"/>
              <w:spacing w:line="240" w:lineRule="auto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省级人才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固定人员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职称结构</w:t>
            </w: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高级职称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正高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，副高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45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中级职称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45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初级职称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其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他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固定人员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学历结构</w:t>
            </w: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5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5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5" w:type="dxa"/>
            <w:vMerge w:val="continue"/>
            <w:noWrap w:val="0"/>
            <w:vAlign w:val="center"/>
          </w:tcPr>
          <w:p>
            <w:pPr>
              <w:suppressAutoHyphens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3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</w:t>
            </w:r>
          </w:p>
        </w:tc>
      </w:tr>
    </w:tbl>
    <w:p>
      <w:pPr>
        <w:suppressAutoHyphens/>
        <w:spacing w:before="156" w:beforeLines="50" w:after="156" w:afterLines="5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3-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"/>
        </w:rPr>
        <w:t>2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平台研发条件情况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2512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固定资产原值（万元）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已有研发场地中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工程试验用房（m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办公用房（m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大型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仪器设备总数（台）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大型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仪器设备原值（万元）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rPr>
          <w:sz w:val="28"/>
          <w:szCs w:val="28"/>
        </w:rPr>
      </w:pPr>
    </w:p>
    <w:p>
      <w:pPr>
        <w:widowControl/>
        <w:numPr>
          <w:ilvl w:val="0"/>
          <w:numId w:val="1"/>
        </w:numPr>
        <w:suppressAutoHyphens/>
        <w:rPr>
          <w:rFonts w:hint="eastAsia" w:ascii="黑体" w:hAnsi="Times New Roman" w:eastAsia="黑体"/>
          <w:b/>
          <w:bCs/>
          <w:sz w:val="32"/>
          <w:szCs w:val="28"/>
          <w:lang w:eastAsia="zh-CN"/>
        </w:rPr>
      </w:pPr>
      <w:r>
        <w:rPr>
          <w:rFonts w:hint="eastAsia" w:ascii="黑体" w:hAnsi="Times New Roman" w:eastAsia="黑体"/>
          <w:b/>
          <w:bCs/>
          <w:sz w:val="32"/>
          <w:szCs w:val="28"/>
          <w:lang w:eastAsia="zh-CN"/>
        </w:rPr>
        <w:t>平台建设情况</w:t>
      </w:r>
    </w:p>
    <w:tbl>
      <w:tblPr>
        <w:tblStyle w:val="10"/>
        <w:tblW w:w="9640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4" w:hRule="atLeast"/>
        </w:trPr>
        <w:tc>
          <w:tcPr>
            <w:tcW w:w="964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 w:bidi="ar-SA"/>
              </w:rPr>
              <w:t>1.建设意义：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（平台的研究方向和研究内容，在开展支撑性、引领性科学研究和提升行业技术成熟度方面产生的重要作用、贡献）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 w:bidi="ar-SA"/>
              </w:rPr>
              <w:t>2.研究基础：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（牵头单位和联合建设单位现有研究工作的基础、水平，国内外影响和地位；平台固定人员近2年承担的重大科研任务和取得的代表性科研成果；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平台牵头建设方与共建各方合作协议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 w:bidi="ar-SA"/>
              </w:rPr>
              <w:t>3.资源投入：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（平台的资金、场地、仪器设施等研发资源投入情况）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 w:bidi="ar-SA"/>
              </w:rPr>
              <w:t>4.组织保障：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平台的组织架构情况（组织架构图、各部门职能），日常运行管理工作制度（资金管理、研发管理、人员管理、仪器设备使用、成果转化等）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 w:bidi="ar-SA"/>
              </w:rPr>
              <w:t>5.经济社会贡献：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（解决产业“卡脖子”技术、行业重大共性关键技术等情况，推动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val="en-US" w:eastAsia="zh-CN"/>
              </w:rPr>
              <w:t>技术成果转化及孵化企业情况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，与济南市重点产业和主导产业的契合度，对经济发展的推动作用）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 w:bidi="ar-SA"/>
              </w:rPr>
              <w:t>6.未来三年发展目标：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预期取得的主要成效（从运行管理、科研投入、人才队伍、技术突破、服务产业、合作交流等方面简要阐述未来三年预期取得的进展成效）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440" w:lineRule="exact"/>
              <w:textAlignment w:val="center"/>
              <w:rPr>
                <w:rFonts w:hint="eastAsia" w:ascii="黑体" w:hAnsi="Times New Roman" w:eastAsia="黑体"/>
                <w:b/>
                <w:bCs/>
                <w:sz w:val="28"/>
                <w:vertAlign w:val="baseline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440" w:lineRule="exact"/>
        <w:ind w:left="0"/>
        <w:textAlignment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440" w:lineRule="exact"/>
        <w:ind w:left="0"/>
        <w:textAlignment w:val="center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440" w:lineRule="exact"/>
        <w:ind w:left="0"/>
        <w:textAlignment w:val="center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  <w:t>佐证材料提交要求：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pacing w:line="440" w:lineRule="exact"/>
        <w:ind w:left="0"/>
        <w:textAlignment w:val="center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  <w:t>佐证材料以一个压缩包形式提交。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pacing w:line="440" w:lineRule="exact"/>
        <w:ind w:left="0"/>
        <w:textAlignment w:val="center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  <w:t>同一事项佐证材料在同一文件夹，每个文件夹单独命名。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  <w:t>3.每个文件夹中的佐证材料进行排序编号，还需要提供一份本文件夹所有佐证材料目录。</w:t>
      </w:r>
    </w:p>
    <w:sectPr>
      <w:footerReference r:id="rId3" w:type="default"/>
      <w:pgSz w:w="11906" w:h="16838"/>
      <w:pgMar w:top="1701" w:right="1474" w:bottom="170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0E0E13"/>
    <w:multiLevelType w:val="singleLevel"/>
    <w:tmpl w:val="940E0E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BB3360"/>
    <w:multiLevelType w:val="singleLevel"/>
    <w:tmpl w:val="A0BB33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9EEF1309"/>
    <w:rsid w:val="06B80690"/>
    <w:rsid w:val="176C651C"/>
    <w:rsid w:val="18032078"/>
    <w:rsid w:val="188738F1"/>
    <w:rsid w:val="24EA3622"/>
    <w:rsid w:val="2C6E0CB0"/>
    <w:rsid w:val="2EBE13C1"/>
    <w:rsid w:val="31206C92"/>
    <w:rsid w:val="32012319"/>
    <w:rsid w:val="35340E74"/>
    <w:rsid w:val="3C331FE0"/>
    <w:rsid w:val="3EF7A8D7"/>
    <w:rsid w:val="689672A0"/>
    <w:rsid w:val="6D845B00"/>
    <w:rsid w:val="7A9B01F9"/>
    <w:rsid w:val="7FFFE069"/>
    <w:rsid w:val="9EE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snapToGrid w:val="0"/>
      <w:spacing w:line="300" w:lineRule="auto"/>
      <w:ind w:left="454"/>
    </w:pPr>
    <w:rPr>
      <w:sz w:val="24"/>
    </w:r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next w:val="7"/>
    <w:autoRedefine/>
    <w:qFormat/>
    <w:uiPriority w:val="0"/>
    <w:pPr>
      <w:ind w:firstLine="1840"/>
    </w:pPr>
    <w:rPr>
      <w:rFonts w:ascii="等线" w:hAnsi="等线" w:eastAsia="等线" w:cs="Times New Roman"/>
    </w:rPr>
  </w:style>
  <w:style w:type="paragraph" w:styleId="7">
    <w:name w:val="Body Text First Indent 2"/>
    <w:basedOn w:val="3"/>
    <w:next w:val="1"/>
    <w:autoRedefine/>
    <w:qFormat/>
    <w:uiPriority w:val="0"/>
    <w:pPr>
      <w:ind w:firstLine="420"/>
    </w:pPr>
    <w:rPr>
      <w:rFonts w:ascii="等线" w:hAnsi="等线" w:eastAsia="等线" w:cs="Times New Roman"/>
    </w:rPr>
  </w:style>
  <w:style w:type="paragraph" w:styleId="8">
    <w:name w:val="Normal (Web)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【公文5】正文 Char"/>
    <w:basedOn w:val="11"/>
    <w:link w:val="13"/>
    <w:autoRedefine/>
    <w:qFormat/>
    <w:uiPriority w:val="0"/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paragraph" w:customStyle="1" w:styleId="13">
    <w:name w:val="【公文5】正文"/>
    <w:basedOn w:val="1"/>
    <w:link w:val="1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2025-04-23T14:18:00Z</dcterms:created>
  <dc:creator>jnak</dc:creator>
  <cp:lastModifiedBy>吴庆楠</cp:lastModifiedBy>
  <dcterms:modified xsi:type="dcterms:W3CDTF">2025-05-16T06:36:10Z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02A35B5DB9AA4E0DB22150423C00B216_12</vt:lpwstr>
  </property>
</Properties>
</file>