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3651">
      <w:pPr>
        <w:spacing w:line="54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2A12151C"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 w14:paraId="647810F6"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关于推荐申报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济南市深化市校融合发展促进科技成果转化的若干政策措施（2025版）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项目的函</w:t>
      </w:r>
    </w:p>
    <w:p w14:paraId="57424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 xml:space="preserve"> </w:t>
      </w:r>
    </w:p>
    <w:p w14:paraId="27BDA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</w:rPr>
        <w:t>济南市科学技术局：</w:t>
      </w:r>
    </w:p>
    <w:p w14:paraId="4C916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bookmarkStart w:id="0" w:name="OLE_LINK5"/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根据</w:t>
      </w:r>
      <w:r>
        <w:rPr>
          <w:rFonts w:hint="eastAsia" w:ascii="仿宋_GB2312" w:hAnsi="仿宋" w:eastAsia="仿宋_GB2312"/>
          <w:color w:val="000000" w:themeColor="text1"/>
          <w:sz w:val="32"/>
        </w:rPr>
        <w:t>《关于开展2025年度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〈</w:t>
      </w:r>
      <w:r>
        <w:rPr>
          <w:rFonts w:hint="eastAsia" w:ascii="仿宋_GB2312" w:hAnsi="仿宋" w:eastAsia="仿宋_GB2312"/>
          <w:color w:val="000000" w:themeColor="text1"/>
          <w:sz w:val="32"/>
        </w:rPr>
        <w:t>济南市深化市校融合发展促进科技成果转化的若干政策措施（2025版）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〉</w:t>
      </w:r>
      <w:r>
        <w:rPr>
          <w:rFonts w:hint="eastAsia" w:ascii="仿宋_GB2312" w:hAnsi="仿宋" w:eastAsia="仿宋_GB2312"/>
          <w:color w:val="000000" w:themeColor="text1"/>
          <w:sz w:val="32"/>
        </w:rPr>
        <w:t>申报工作的通知》</w:t>
      </w:r>
      <w:bookmarkEnd w:id="0"/>
      <w:r>
        <w:rPr>
          <w:rFonts w:hint="eastAsia" w:ascii="仿宋_GB2312" w:hAnsi="仿宋" w:eastAsia="仿宋_GB2312"/>
          <w:color w:val="000000" w:themeColor="text1"/>
          <w:sz w:val="32"/>
        </w:rPr>
        <w:t>要求，依据</w:t>
      </w:r>
      <w:bookmarkStart w:id="1" w:name="OLE_LINK54"/>
      <w:r>
        <w:rPr>
          <w:rFonts w:hint="eastAsia" w:ascii="仿宋_GB2312" w:hAnsi="仿宋" w:eastAsia="仿宋_GB2312"/>
          <w:color w:val="000000" w:themeColor="text1"/>
          <w:sz w:val="32"/>
        </w:rPr>
        <w:t>《济南市深化市校融合发展促进科技成果转化的若干政策措施（2025版）》（济政办发〔2025〕1号）《济南市深化市校融合发展进科技成果转化的若干措施实施细则(2025版)》（济科发〔2025〕12号）《济南市深化市校融合发展促进科技成果转化的若干措施（2025版）项目管理办法》（济科发〔2025〕15号）</w:t>
      </w:r>
      <w:bookmarkEnd w:id="1"/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等</w:t>
      </w:r>
      <w:r>
        <w:rPr>
          <w:rFonts w:hint="eastAsia" w:ascii="仿宋_GB2312" w:hAnsi="仿宋" w:eastAsia="仿宋_GB2312"/>
          <w:color w:val="000000" w:themeColor="text1"/>
          <w:sz w:val="32"/>
        </w:rPr>
        <w:t>有关</w:t>
      </w:r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文件</w:t>
      </w:r>
      <w:r>
        <w:rPr>
          <w:rFonts w:hint="eastAsia" w:ascii="仿宋_GB2312" w:hAnsi="仿宋" w:eastAsia="仿宋_GB2312"/>
          <w:color w:val="000000" w:themeColor="text1"/>
          <w:sz w:val="32"/>
        </w:rPr>
        <w:t>规定，我单位组织开展了</w:t>
      </w:r>
      <w:bookmarkStart w:id="2" w:name="OLE_LINK59"/>
      <w:r>
        <w:rPr>
          <w:rFonts w:hint="eastAsia" w:ascii="仿宋_GB2312" w:hAnsi="仿宋" w:eastAsia="仿宋_GB2312"/>
          <w:color w:val="000000" w:themeColor="text1"/>
          <w:sz w:val="32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</w:rPr>
        <w:t>年度相关扶持政策</w:t>
      </w:r>
      <w:bookmarkEnd w:id="2"/>
      <w:r>
        <w:rPr>
          <w:rFonts w:hint="eastAsia" w:ascii="仿宋_GB2312" w:hAnsi="仿宋" w:eastAsia="仿宋_GB2312"/>
          <w:color w:val="000000" w:themeColor="text1"/>
          <w:sz w:val="32"/>
        </w:rPr>
        <w:t>申报工作。</w:t>
      </w:r>
    </w:p>
    <w:p w14:paraId="4A355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</w:rPr>
        <w:t>经初步审核，申报项目信息填报准确，相关证明材料真实可靠。我单位最近一年内未发生重大质量、安全事故或严重环境违法行为。经研究决定推荐××等×个项目申报202</w:t>
      </w:r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</w:rPr>
        <w:t>年度相关扶持政策。</w:t>
      </w:r>
      <w:bookmarkStart w:id="5" w:name="_GoBack"/>
      <w:bookmarkEnd w:id="5"/>
    </w:p>
    <w:p w14:paraId="78242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</w:p>
    <w:p w14:paraId="3191F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 xml:space="preserve">                                          </w:t>
      </w:r>
      <w:bookmarkStart w:id="3" w:name="OLE_LINK1"/>
      <w:bookmarkStart w:id="4" w:name="OLE_LINK2"/>
      <w:r>
        <w:rPr>
          <w:rFonts w:hint="eastAsia" w:ascii="仿宋_GB2312" w:eastAsia="仿宋_GB2312"/>
          <w:spacing w:val="-12"/>
          <w:sz w:val="32"/>
          <w:szCs w:val="32"/>
        </w:rPr>
        <w:t>×</w:t>
      </w:r>
      <w:bookmarkEnd w:id="3"/>
      <w:r>
        <w:rPr>
          <w:rFonts w:hint="eastAsia" w:ascii="仿宋_GB2312" w:eastAsia="仿宋_GB2312"/>
          <w:spacing w:val="-12"/>
          <w:sz w:val="32"/>
          <w:szCs w:val="32"/>
        </w:rPr>
        <w:t>×××</w:t>
      </w:r>
      <w:bookmarkEnd w:id="4"/>
      <w:r>
        <w:rPr>
          <w:rFonts w:hint="eastAsia" w:ascii="仿宋_GB2312" w:eastAsia="仿宋_GB2312"/>
          <w:spacing w:val="-12"/>
          <w:sz w:val="32"/>
          <w:szCs w:val="32"/>
        </w:rPr>
        <w:t>（公章）</w:t>
      </w:r>
    </w:p>
    <w:p w14:paraId="4FED1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8"/>
        <w:jc w:val="right"/>
        <w:textAlignment w:val="auto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>202</w:t>
      </w:r>
      <w:r>
        <w:rPr>
          <w:rFonts w:hint="eastAsia" w:ascii="仿宋_GB2312" w:eastAsia="仿宋_GB2312"/>
          <w:spacing w:val="-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-12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hNzFkOTI1MmE0ODI1NjgyOTAzN2ZkM2E5NjUxOGMifQ=="/>
  </w:docVars>
  <w:rsids>
    <w:rsidRoot w:val="00CE2336"/>
    <w:rsid w:val="0023555D"/>
    <w:rsid w:val="002F59ED"/>
    <w:rsid w:val="00410529"/>
    <w:rsid w:val="005A7714"/>
    <w:rsid w:val="00731BFF"/>
    <w:rsid w:val="00810DD6"/>
    <w:rsid w:val="008E3F86"/>
    <w:rsid w:val="008E4A36"/>
    <w:rsid w:val="00967A11"/>
    <w:rsid w:val="009D4FC5"/>
    <w:rsid w:val="00C26579"/>
    <w:rsid w:val="00CD416F"/>
    <w:rsid w:val="00CE2336"/>
    <w:rsid w:val="00D120BB"/>
    <w:rsid w:val="00D17A6C"/>
    <w:rsid w:val="00DF5838"/>
    <w:rsid w:val="00E20A62"/>
    <w:rsid w:val="00FB462D"/>
    <w:rsid w:val="00FD56E1"/>
    <w:rsid w:val="06FF9267"/>
    <w:rsid w:val="0B415BB4"/>
    <w:rsid w:val="0CD65D49"/>
    <w:rsid w:val="258924D6"/>
    <w:rsid w:val="298E0731"/>
    <w:rsid w:val="34A751C4"/>
    <w:rsid w:val="3A314E60"/>
    <w:rsid w:val="3E973828"/>
    <w:rsid w:val="3EEF35E0"/>
    <w:rsid w:val="4DBD7474"/>
    <w:rsid w:val="54EBF1CC"/>
    <w:rsid w:val="64E96230"/>
    <w:rsid w:val="65CBA3A7"/>
    <w:rsid w:val="6676332C"/>
    <w:rsid w:val="6D7B41CF"/>
    <w:rsid w:val="7BE76FFD"/>
    <w:rsid w:val="7BE7DC3A"/>
    <w:rsid w:val="7C778FA1"/>
    <w:rsid w:val="7D8A1E3E"/>
    <w:rsid w:val="81BF3B27"/>
    <w:rsid w:val="BE7D7553"/>
    <w:rsid w:val="FDE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numPr>
        <w:ilvl w:val="1"/>
        <w:numId w:val="1"/>
      </w:numPr>
      <w:spacing w:before="280" w:after="280"/>
      <w:jc w:val="left"/>
      <w:outlineLvl w:val="1"/>
    </w:pPr>
    <w:rPr>
      <w:rFonts w:ascii="宋体" w:hAnsi="宋体" w:eastAsia="宋体" w:cs="宋体"/>
      <w:b/>
      <w:bCs/>
      <w:kern w:val="1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【公文1】标题"/>
    <w:basedOn w:val="1"/>
    <w:next w:val="1"/>
    <w:qFormat/>
    <w:uiPriority w:val="0"/>
    <w:pPr>
      <w:spacing w:line="700" w:lineRule="exact"/>
      <w:jc w:val="center"/>
    </w:pPr>
    <w:rPr>
      <w:rFonts w:ascii="Times New Roman" w:hAnsi="Times New Roman" w:eastAsia="方正小标宋简体" w:cs="Times New Roman"/>
      <w:sz w:val="44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407</Characters>
  <Lines>3</Lines>
  <Paragraphs>1</Paragraphs>
  <TotalTime>0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2022-07-21T08:13:00Z</dcterms:created>
  <dc:creator>webUser</dc:creator>
  <cp:lastModifiedBy>Administrator</cp:lastModifiedBy>
  <dcterms:modified xsi:type="dcterms:W3CDTF">2025-11-14T01:40:52Z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E2D7505E2EB3452EB980A7B6FB0270F0_12</vt:lpwstr>
  </property>
  <property fmtid="{D5CDD505-2E9C-101B-9397-08002B2CF9AE}" pid="4" name="KSOTemplateDocerSaveRecord">
    <vt:lpwstr>eyJoZGlkIjoiNzhlYWY4ZTVmNjZmZmFiNGQxNzA0NTliMTFjOWNmMjQifQ==</vt:lpwstr>
  </property>
</Properties>
</file>