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1</w:t>
      </w:r>
    </w:p>
    <w:p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HYPERLINK "http://www.gdstc.gov.cn/msg/image/tzgg/2016/06/20160630gxc04.pdf" </w:instrText>
      </w:r>
      <w:r>
        <w:rPr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各区县高企认定管理工作咨询电话</w:t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</w:p>
    <w:tbl>
      <w:tblPr>
        <w:tblStyle w:val="4"/>
        <w:tblW w:w="471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4"/>
        <w:gridCol w:w="3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2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历下区科技局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88151015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市中区科技局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82078337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槐荫区科技局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87118193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天桥区科技局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85596368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历城区科技局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88023812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长清区科技局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87218856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章丘区科技局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83236710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济阳区科技局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8423272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莱芜区科技局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76115773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钢城区工信局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75873809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平阴县工信局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87883906/87898761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商河县科技局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84880290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先行区管委会产业发展部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66604128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南山管委会社会事务管理局</w:t>
            </w:r>
          </w:p>
        </w:tc>
        <w:tc>
          <w:tcPr>
            <w:tcW w:w="24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82996097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798"/>
    <w:rsid w:val="00036551"/>
    <w:rsid w:val="000E58A7"/>
    <w:rsid w:val="00324F64"/>
    <w:rsid w:val="00412798"/>
    <w:rsid w:val="004D672C"/>
    <w:rsid w:val="005E38E4"/>
    <w:rsid w:val="006072DA"/>
    <w:rsid w:val="00752444"/>
    <w:rsid w:val="00755A3C"/>
    <w:rsid w:val="00916877"/>
    <w:rsid w:val="00A0443C"/>
    <w:rsid w:val="00AB1A44"/>
    <w:rsid w:val="00B1779A"/>
    <w:rsid w:val="00BE1AA4"/>
    <w:rsid w:val="00C07D03"/>
    <w:rsid w:val="00C51281"/>
    <w:rsid w:val="020A7520"/>
    <w:rsid w:val="03AC13D1"/>
    <w:rsid w:val="1F254F7D"/>
    <w:rsid w:val="1F500E6C"/>
    <w:rsid w:val="2695730B"/>
    <w:rsid w:val="44A26C40"/>
    <w:rsid w:val="473375F5"/>
    <w:rsid w:val="4B103DB2"/>
    <w:rsid w:val="725A3F72"/>
    <w:rsid w:val="78B87014"/>
    <w:rsid w:val="7FA4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FreeSkyCD.Cn</Company>
  <Pages>1</Pages>
  <Words>55</Words>
  <Characters>317</Characters>
  <Lines>2</Lines>
  <Paragraphs>1</Paragraphs>
  <TotalTime>73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2019-05-31T06:26:00Z</dcterms:created>
  <dc:creator>Administrator</dc:creator>
  <cp:lastModifiedBy>夜雨声烦</cp:lastModifiedBy>
  <dcterms:modified xsi:type="dcterms:W3CDTF">2021-05-17T02:54:59Z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A764A4461C1E45FCAEF9CD1BFC22379E</vt:lpwstr>
  </property>
</Properties>
</file>