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Lines="50" w:afterLines="50" w:line="72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eastAsia="方正小标宋简体"/>
          <w:sz w:val="44"/>
          <w:szCs w:val="44"/>
        </w:rPr>
        <w:t>程序</w:t>
      </w:r>
      <w:bookmarkStart w:id="0" w:name="_GoBack"/>
      <w:bookmarkEnd w:id="0"/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根据《认定办法》和《工作指引》相关规定，高新技术企业认定程序如下：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自我评价。企业对照《认定办法》第十一条和《工作指引》第三部分进行自我评价。自评符合条件的，可按照本通知要求准备申报材料。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注册填报。申报企业登录“科学技术部政务服务平台”（</w:t>
      </w:r>
      <w:r>
        <w:fldChar w:fldCharType="begin"/>
      </w:r>
      <w:r>
        <w:instrText xml:space="preserve"> HYPERLINK "http://www.innocom.gov.cn）开展，" </w:instrText>
      </w:r>
      <w:r>
        <w:fldChar w:fldCharType="separate"/>
      </w:r>
      <w:r>
        <w:rPr>
          <w:rStyle w:val="5"/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https://fuwu.most.gov.cn/），</w:t>
      </w:r>
      <w:r>
        <w:rPr>
          <w:rStyle w:val="5"/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实名认证通过后开展后续申报工作。已注册企业无需重新注册，可用原用户名和密码登录系统进行申报。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网上提交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。企业在“科学技术部政务服务平台”，按系统要求填写认定申报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信息、逐一上传附件材料（作为评审依据，附件材料须清晰、完整、规范），并及时通过网络系统提交，完成网上填报。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纸质材料提交。企业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通过“科学技术部政务服务平台”生成并打印《高新技术企业认定申请书》，并提供相关附件材料。附件材料须与申请书所填内容一致，并本着“与认定条件紧密相关”的原则，尽量简明扼要，申报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材料内容及要求见附件3。按照属地原则，国家高新区外企业将纸质材料（一式一份）提交至所在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科技局审核留存，国家高新区（含黄三角农高区）内企业将纸质材料（一式一份）提交至所在高新区科技部门审核留存。对涉密企业，应按照国家有关保密工作规定，将申报材料做脱密处理，确保涉密信息安全。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材料审核。各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部门收到企业申报材料后，要按要求对申报材料中知识产权、近三年项目研发活动和成果转化情况、2020年度的科技活动人员和高新技术产品（服务）情况、研发组织管理水平等内容的真实性、合规性进行认真审核把关，客观记录核查中发现的问题，填写好《高新技术企业认定申报核实意见表》（见通知附件4）。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部门切实做好审查工作，强化责任意识，把好审核关，杜绝审核流于形式、走过场，对现场核查中发现与申报材料不一致、有弄虚作假行为或不符合申报要求等情况的企业一律不得推荐上报。同时，加强与当地安监、环保、质监等部门的信息沟通，对企业申请认定前一年内是否发生重大安全、重大质量事故或严重环境违法行为进行审核把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汇总推荐。各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科技局完成材料审核后，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于受理截止日前将高企申报推荐函、推荐汇总表（各一式三份）和企业认定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申报资料光盘（一式一份）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报送市科技局，并同时抄送同级财政和税务部门。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23A68"/>
    <w:rsid w:val="05034B46"/>
    <w:rsid w:val="076A264B"/>
    <w:rsid w:val="09A54E71"/>
    <w:rsid w:val="0A8B57D0"/>
    <w:rsid w:val="0CE14376"/>
    <w:rsid w:val="105F7271"/>
    <w:rsid w:val="23A71447"/>
    <w:rsid w:val="25086927"/>
    <w:rsid w:val="29265D84"/>
    <w:rsid w:val="298A64D9"/>
    <w:rsid w:val="2A7C3C6A"/>
    <w:rsid w:val="308719A8"/>
    <w:rsid w:val="312013D7"/>
    <w:rsid w:val="37E35D42"/>
    <w:rsid w:val="3F2D1F10"/>
    <w:rsid w:val="44676D69"/>
    <w:rsid w:val="50E23A68"/>
    <w:rsid w:val="6047540C"/>
    <w:rsid w:val="61795455"/>
    <w:rsid w:val="63DB30ED"/>
    <w:rsid w:val="6C663D98"/>
    <w:rsid w:val="6FA77E6D"/>
    <w:rsid w:val="78BC0225"/>
    <w:rsid w:val="7B12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customStyle="1" w:styleId="6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2021-05-14T08:51:00Z</dcterms:created>
  <dc:creator>CH</dc:creator>
  <cp:lastModifiedBy>Lenovo</cp:lastModifiedBy>
  <dcterms:modified xsi:type="dcterms:W3CDTF">2021-05-17T03:24:14Z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9CB8D1369A094E1AB6AF257B4DAA90FB</vt:lpwstr>
  </property>
</Properties>
</file>