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00" w:afterAutospacing="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color w:val="000000"/>
          <w:sz w:val="44"/>
          <w:szCs w:val="44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技术先进型服务企业申报推荐汇总表</w:t>
      </w:r>
    </w:p>
    <w:p>
      <w:pPr>
        <w:spacing w:after="100" w:afterAutospacing="1"/>
        <w:rPr>
          <w:rFonts w:ascii="仿宋_GB2312" w:hAnsi="仿宋" w:eastAsia="仿宋_GB2312"/>
          <w:sz w:val="24"/>
        </w:rPr>
      </w:pPr>
      <w:r>
        <w:rPr>
          <w:rFonts w:hint="eastAsia" w:ascii="宋体" w:hAnsi="仿宋"/>
          <w:sz w:val="24"/>
        </w:rPr>
        <w:t xml:space="preserve">    </w:t>
      </w:r>
      <w:r>
        <w:rPr>
          <w:rFonts w:hint="eastAsia" w:ascii="仿宋_GB2312" w:hAnsi="仿宋" w:eastAsia="仿宋_GB2312"/>
          <w:sz w:val="24"/>
        </w:rPr>
        <w:t xml:space="preserve"> 所在市：</w:t>
      </w:r>
      <w:r>
        <w:rPr>
          <w:rFonts w:hint="eastAsia" w:ascii="仿宋_GB2312" w:hAnsi="仿宋" w:eastAsia="仿宋_GB2312"/>
          <w:sz w:val="24"/>
          <w:lang w:val="en-US" w:eastAsia="zh-CN"/>
        </w:rPr>
        <w:t>区</w:t>
      </w:r>
      <w:r>
        <w:rPr>
          <w:rFonts w:hint="eastAsia" w:ascii="仿宋_GB2312" w:hAnsi="仿宋" w:eastAsia="仿宋_GB2312"/>
          <w:sz w:val="24"/>
        </w:rPr>
        <w:t xml:space="preserve">科技局（盖章）                </w:t>
      </w:r>
      <w:r>
        <w:rPr>
          <w:rFonts w:hint="eastAsia" w:ascii="仿宋_GB2312" w:hAnsi="仿宋" w:eastAsia="仿宋_GB2312"/>
          <w:sz w:val="24"/>
          <w:lang w:val="en-US" w:eastAsia="zh-CN"/>
        </w:rPr>
        <w:t>区</w:t>
      </w:r>
      <w:r>
        <w:rPr>
          <w:rFonts w:hint="eastAsia" w:ascii="仿宋_GB2312" w:hAnsi="仿宋" w:eastAsia="仿宋_GB2312"/>
          <w:sz w:val="24"/>
        </w:rPr>
        <w:t xml:space="preserve">商务局（盖章）                     </w:t>
      </w:r>
      <w:r>
        <w:rPr>
          <w:rFonts w:hint="eastAsia" w:ascii="仿宋_GB2312" w:hAnsi="仿宋" w:eastAsia="仿宋_GB2312"/>
          <w:sz w:val="24"/>
          <w:lang w:val="en-US" w:eastAsia="zh-CN"/>
        </w:rPr>
        <w:t>区</w:t>
      </w:r>
      <w:bookmarkStart w:id="0" w:name="_GoBack"/>
      <w:bookmarkEnd w:id="0"/>
      <w:r>
        <w:rPr>
          <w:rFonts w:hint="eastAsia" w:ascii="仿宋_GB2312" w:hAnsi="仿宋" w:eastAsia="仿宋_GB2312"/>
          <w:sz w:val="24"/>
        </w:rPr>
        <w:t>财政局（盖章）</w:t>
      </w:r>
    </w:p>
    <w:p>
      <w:pPr>
        <w:spacing w:after="100" w:afterAutospacing="1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 xml:space="preserve">             </w:t>
      </w:r>
      <w:r>
        <w:rPr>
          <w:rFonts w:hint="eastAsia" w:ascii="仿宋_GB2312" w:hAnsi="仿宋" w:eastAsia="仿宋_GB2312"/>
          <w:sz w:val="24"/>
          <w:lang w:val="en-US" w:eastAsia="zh-CN"/>
        </w:rPr>
        <w:t>区</w:t>
      </w:r>
      <w:r>
        <w:rPr>
          <w:rFonts w:hint="eastAsia" w:ascii="仿宋_GB2312" w:hAnsi="仿宋" w:eastAsia="仿宋_GB2312"/>
          <w:sz w:val="24"/>
        </w:rPr>
        <w:t xml:space="preserve">税务局（盖章）                </w:t>
      </w:r>
      <w:r>
        <w:rPr>
          <w:rFonts w:hint="eastAsia" w:ascii="仿宋_GB2312" w:hAnsi="仿宋" w:eastAsia="仿宋_GB2312"/>
          <w:sz w:val="24"/>
          <w:lang w:val="en-US" w:eastAsia="zh-CN"/>
        </w:rPr>
        <w:t>区</w:t>
      </w:r>
      <w:r>
        <w:rPr>
          <w:rFonts w:hint="eastAsia" w:ascii="仿宋_GB2312" w:hAnsi="仿宋" w:eastAsia="仿宋_GB2312"/>
          <w:sz w:val="24"/>
        </w:rPr>
        <w:t>发展改革委（盖章）</w:t>
      </w:r>
    </w:p>
    <w:tbl>
      <w:tblPr>
        <w:tblStyle w:val="2"/>
        <w:tblW w:w="13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900"/>
        <w:gridCol w:w="1080"/>
        <w:gridCol w:w="1080"/>
        <w:gridCol w:w="1929"/>
        <w:gridCol w:w="2859"/>
        <w:gridCol w:w="1663"/>
        <w:gridCol w:w="919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企业名称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注册成立时间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统一社会信用代码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技术先进型服务业务类别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2020年度大专以上学历员工占比职工总数的比例%</w:t>
            </w: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2020年度从事《技术先进型服务业务认定范围（试行）》中的技术先进型服务业务取得的收入占企业当年总收入的</w:t>
            </w:r>
            <w:r>
              <w:rPr>
                <w:rFonts w:eastAsia="仿宋_GB2312"/>
                <w:color w:val="000000"/>
                <w:szCs w:val="21"/>
              </w:rPr>
              <w:t>比例%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2020年度从事离岸服务外包业务取得的收入占企业当年总收入的</w:t>
            </w:r>
            <w:r>
              <w:rPr>
                <w:rFonts w:eastAsia="仿宋_GB2312"/>
                <w:color w:val="000000"/>
                <w:szCs w:val="21"/>
              </w:rPr>
              <w:t>比例%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2020年度总收入（万元）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D406A"/>
    <w:rsid w:val="098D406A"/>
    <w:rsid w:val="3E3500A3"/>
    <w:rsid w:val="4511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2021-10-11T01:42:00Z</dcterms:created>
  <dc:creator>CH</dc:creator>
  <cp:lastModifiedBy>夜雨声烦</cp:lastModifiedBy>
  <dcterms:modified xsi:type="dcterms:W3CDTF">2021-10-11T06:36:27Z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FAB12E1438DC46D7A9DD044D8169C78F</vt:lpwstr>
  </property>
</Properties>
</file>