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8"/>
          <w:szCs w:val="38"/>
        </w:rPr>
        <w:t>关于发布新疆维吾尔自治区2021年度“揭榜挂帅”科技项目榜单的通知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各有关单位：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为深入贯彻落实习近平总书记关于“揭榜挂帅”的重要指示，按照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新疆维吾尔自治区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党委《关于制定国民经济和社会发展第十四个五年规划和二Ο三五年远景目标的建议》中关于探索实施“揭榜挂帅”的要求，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新疆维吾尔自治区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党委组织部和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新疆维吾尔自治区科学技术厅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围绕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新疆维吾尔自治区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“十大产业”、战略性新兴产业和重点任务工作，面向社会征集了2021年度“揭榜挂帅”科技项目需求，择优形成2021年度“揭榜挂帅”科技项目榜单，现将榜单揭榜的相关要求通知如下。 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一、榜单内容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本批榜单包括“电力变压器与气体绝缘组合电器（GIS）设备智能环保关键技术研究”“风力发电机组中高速电机及主动轴承创新技术研究”“5G电容器用超高压阳极箔的开发”“佐剂及免疫增强剂研究”“基于透明质酸（HA）酶的表达及酶法制备低分子透明质酸技术研究”五个方面，具体内容见附件1。通过公开征集揭榜方，解决上述制约我区重点产业发展的关键核心问题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二、揭榜要求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1.揭榜方应为区内外有能力解决榜单任务的高校、科研院所、企业等独立法人实体或独立法人联合体。鼓励产学研合作，组团揭榜攻关。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2.揭榜方应具备良好的科研道德和社会诚信，近三年内无不良信用记录或违法行为，对所提交材料真实性进行承诺。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3.揭榜方具备能够满足项目实施的相应规模和水平的科研队伍，在揭榜的项目领域具有较强的技术储备，掌握项目领域相关核心自主知识产权。揭榜的企业须注册成立三年以上，资产负债率不超过70%。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4.揭榜方提出的技术方案可行性高、经济性好，能协助发榜方完成技术应用实施，能帮带培养一批新疆本土创新人才和科研团队。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5.发榜单位或其母公司、子公司以及其它股权关联体等关联方不得揭榜。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6.符合榜单要求的其他条件。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三、揭榜流程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1.对接榜单。有意向揭榜的单位在榜单发布之日起，可与发榜方项目专员（附件1）对接了解榜单细节内容，结合榜单具体需求及自身能力进行揭榜。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.书面申报。意向揭榜单位按要求填写“揭榜挂帅”项目申报书，提交相关附件材料。所有书面材料采用A3纸骑马装订，一式五份，须签字盖章齐全。使用普通纸质材料作封面，不采用胶圈、文件夹等带有突出棱边的装订方式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3.材料提交。2021年“揭榜挂帅”项目申报时间为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2021年11月12日至12月1日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，材料交至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新疆维吾尔自治区科学技术厅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科技项目服务中心，地址：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新疆维吾尔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自治区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乌鲁木齐市北京南路科学一街328号，邮编：830011，收件人：田竞。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四、咨询与服务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新疆维吾尔自治区科学技术厅：</w:t>
      </w:r>
      <w:bookmarkStart w:id="0" w:name="_GoBack"/>
      <w:bookmarkEnd w:id="0"/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资源配置与管理处  张 磊   0991-3836149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高新技术处        肖 毅   0991-3824870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农村科技处        张 磊   0991-3828889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科技项目服务中心  田 竞   0991-3837681</w:t>
      </w:r>
    </w:p>
    <w:p>
      <w:pPr>
        <w:pStyle w:val="11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" w:lineRule="atLeast"/>
        <w:ind w:left="0" w:right="0" w:firstLine="42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附件：1.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instrText xml:space="preserve"> HYPERLINK "http://kjt.xinjiang.gov.cn/kjt/c100264/202111/e47ef8e98c0142dab14d3a0aae455093/files/22d410c1c3834aadb170094f44cb744a.docx" \t "http://kjt.xinjiang.gov.cn/kjt/c100264/202111/_blank" </w:instrTex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fldChar w:fldCharType="separate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新疆维吾尔自治区2021年度“揭榜挂帅”科技项目榜单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fldChar w:fldCharType="end"/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      2.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instrText xml:space="preserve"> HYPERLINK "http://kjt.xinjiang.gov.cn/kjt/c100264/202111/e47ef8e98c0142dab14d3a0aae455093/files/fa7255f048e34ecfa5d50a2ea5f46a6d.doc" \t "http://kjt.xinjiang.gov.cn/kjt/c100264/202111/_blank" </w:instrTex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fldChar w:fldCharType="separate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揭榜挂帅项目申报书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fldChar w:fldCharType="end"/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</w:rPr>
      </w:pP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新疆维吾尔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自治区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科学技术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厅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righ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          2021年11月12日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</w:t>
      </w:r>
    </w:p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89F29"/>
    <w:multiLevelType w:val="multilevel"/>
    <w:tmpl w:val="B7789F29"/>
    <w:lvl w:ilvl="0" w:tentative="0">
      <w:start w:val="1"/>
      <w:numFmt w:val="chineseCounting"/>
      <w:suff w:val="nothing"/>
      <w:lvlText w:val="第%1章 "/>
      <w:lvlJc w:val="left"/>
      <w:pPr>
        <w:tabs>
          <w:tab w:val="left" w:pos="0"/>
        </w:tabs>
        <w:ind w:left="432" w:hanging="432"/>
      </w:pPr>
      <w:rPr>
        <w:rFonts w:hint="eastAsia" w:ascii="宋体" w:hAnsi="宋体" w:eastAsia="宋体" w:cs="宋体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Restart w:val="0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96822"/>
    <w:rsid w:val="0CFA6C40"/>
    <w:rsid w:val="0E7C33B9"/>
    <w:rsid w:val="216F159B"/>
    <w:rsid w:val="29B74287"/>
    <w:rsid w:val="33FD41D8"/>
    <w:rsid w:val="384D3127"/>
    <w:rsid w:val="3BC85F28"/>
    <w:rsid w:val="49267F25"/>
    <w:rsid w:val="6CAC7314"/>
    <w:rsid w:val="75C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1"/>
        <w:numId w:val="1"/>
      </w:numPr>
      <w:spacing w:line="560" w:lineRule="exact"/>
      <w:ind w:left="573" w:hanging="573"/>
      <w:outlineLvl w:val="1"/>
    </w:pPr>
    <w:rPr>
      <w:rFonts w:ascii="宋体" w:hAnsi="宋体" w:eastAsia="方正仿宋_GBK" w:cs="宋体"/>
      <w:sz w:val="32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标题 2 Char"/>
    <w:basedOn w:val="13"/>
    <w:link w:val="3"/>
    <w:qFormat/>
    <w:uiPriority w:val="0"/>
    <w:rPr>
      <w:rFonts w:ascii="宋体" w:hAnsi="宋体" w:eastAsia="方正仿宋_GBK" w:cs="宋体"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2021-11-17T02:34:00Z</dcterms:created>
  <dc:creator>晓</dc:creator>
  <cp:lastModifiedBy>晓</cp:lastModifiedBy>
  <dcterms:modified xsi:type="dcterms:W3CDTF">2021-11-17T03:06:05Z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CA5DB044533F440193E9DF0C87672EAA</vt:lpwstr>
  </property>
</Properties>
</file>