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5"/>
        <w:adjustRightInd w:val="0"/>
        <w:snapToGrid w:val="0"/>
        <w:spacing w:line="58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绩效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填报表</w:t>
      </w:r>
    </w:p>
    <w:tbl>
      <w:tblPr>
        <w:tblStyle w:val="4"/>
        <w:tblW w:w="13178" w:type="dxa"/>
        <w:jc w:val="center"/>
        <w:tblInd w:w="-8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1473"/>
        <w:gridCol w:w="4588"/>
        <w:gridCol w:w="1581"/>
        <w:gridCol w:w="1614"/>
        <w:gridCol w:w="2019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tblHeader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一级</w:t>
            </w:r>
            <w:r>
              <w:rPr>
                <w:rFonts w:hint="eastAsia" w:ascii="黑体" w:hAnsi="黑体" w:eastAsia="黑体" w:cs="黑体"/>
                <w:sz w:val="24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</w:rPr>
              <w:t>指标</w:t>
            </w: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二级</w:t>
            </w:r>
            <w:r>
              <w:rPr>
                <w:rFonts w:hint="eastAsia" w:ascii="黑体" w:hAnsi="黑体" w:eastAsia="黑体" w:cs="黑体"/>
                <w:sz w:val="24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</w:rPr>
              <w:t>指标</w:t>
            </w:r>
          </w:p>
        </w:tc>
        <w:tc>
          <w:tcPr>
            <w:tcW w:w="4588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三级指标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绩效目标</w:t>
            </w:r>
          </w:p>
        </w:tc>
        <w:tc>
          <w:tcPr>
            <w:tcW w:w="2019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已完成情况</w:t>
            </w:r>
          </w:p>
        </w:tc>
        <w:tc>
          <w:tcPr>
            <w:tcW w:w="921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佐证材料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tblHeader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58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总绩效目标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本年度绩效目标</w:t>
            </w:r>
          </w:p>
        </w:tc>
        <w:tc>
          <w:tcPr>
            <w:tcW w:w="2019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921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决策</w:t>
            </w: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科研管理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制度健全情况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标准完善情况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管理合法合规情况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治理结构类指标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重大项目立项的决策机制情况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重大风险调控机制情况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过程</w:t>
            </w: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研发投入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研发经费投入总额（万元）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配套资金额度（万元）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基础研究经费额度（万元）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预算执行进度（%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管理类指标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资源配置的集中化程度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绩效评价的市场化程度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创新文化的激励效应情况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产出</w:t>
            </w: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争取国家资源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争取国家经费资助总额（万元）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承担国家科技项目数量（个）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获批国家级平台数量（个）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获得国家级奖励数量（个）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知识产权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获得高价值发明专利数量（个）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发表高水平论文数量（篇）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标准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制定国际、国家或行业标准数量（个）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引进/培养人才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院士（海外院士）数量（人）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海外高层次人才数量（人）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国家级人才数量（人）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省级人才数量（人）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团队研发人员人数（人）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关键技术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突破“卡脖子”技术数量（个）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突破国外垄断技术，形成替代技术数量（个）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突破山东主导产业或产业转型发展急需关键技术数量（个）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突破产业共性技术数量（个）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成果转移转化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转让知识产权数量（个）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引进海外高水平科技成果数量（个）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科技成果推广应用数量（个）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培育企业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在孵科技企业数量（个）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培育科技型中小企业入库数量（个）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培育高新技术企业数量（个）</w:t>
            </w:r>
          </w:p>
        </w:tc>
        <w:tc>
          <w:tcPr>
            <w:tcW w:w="158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培育上市企业数量（个）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培育的企业就业人数（个）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培育企业的总利税（万元）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效益</w:t>
            </w: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经济效益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年登记技术合同成交额（万元）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技术服务收入总额（万元）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转移技术的交易金额（入股估值）（万元）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成果转化带动新产品的收入总额（万元）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成果转化带动的成本降低总量（万元）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新增销售收入（万元）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新增缴税额（万元）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社会效益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社会影响力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生态价值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开发科研助理岗位数量（人）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开展产学研合作企业或高校、科研院所数量（个）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吸收社会资金投入额度（万元）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带动企业研发投入增量（万元）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带动科学技术进步、产业发展和区域创新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降低原材料消耗率（%）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可持续影响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项目实施后续可持续影响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加分项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关键技术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集成式协同攻关率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知识产权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重大战略产品数量（个）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创新平台</w:t>
            </w:r>
          </w:p>
        </w:tc>
        <w:tc>
          <w:tcPr>
            <w:tcW w:w="4588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left="0" w:firstLine="0" w:firstLineChar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省级创新平台数量（个）</w:t>
            </w:r>
          </w:p>
        </w:tc>
        <w:tc>
          <w:tcPr>
            <w:tcW w:w="158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附件</w:t>
            </w:r>
          </w:p>
        </w:tc>
      </w:tr>
    </w:tbl>
    <w:p>
      <w:pPr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注：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1、</w:t>
      </w:r>
      <w:r>
        <w:rPr>
          <w:rFonts w:hint="eastAsia" w:ascii="仿宋_GB2312" w:hAnsi="黑体" w:eastAsia="仿宋_GB2312" w:cs="Times New Roman"/>
          <w:sz w:val="32"/>
          <w:szCs w:val="32"/>
        </w:rPr>
        <w:t>每个指标的绩效目标都是必填项，数值型指标可填具体数值，文本型指标可填详细内容或优秀、良好、一般；不考核的绩效指标，数值型指标可填0，文本型指标可填无。如需查看指标解释，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可在系统中</w:t>
      </w:r>
      <w:r>
        <w:rPr>
          <w:rFonts w:hint="eastAsia" w:ascii="仿宋_GB2312" w:hAnsi="黑体" w:eastAsia="仿宋_GB2312" w:cs="Times New Roman"/>
          <w:sz w:val="32"/>
          <w:szCs w:val="32"/>
        </w:rPr>
        <w:t>将鼠标悬浮到对应三级指标名称的位置进行查看。</w:t>
      </w:r>
    </w:p>
    <w:p>
      <w:pPr>
        <w:ind w:firstLine="640" w:firstLineChars="200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2、附件应</w:t>
      </w:r>
      <w:bookmarkStart w:id="0" w:name="_GoBack"/>
      <w:bookmarkEnd w:id="0"/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作为证明材料，同步提报。</w:t>
      </w:r>
    </w:p>
    <w:p>
      <w:pPr>
        <w:ind w:firstLine="640" w:firstLineChars="200"/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3、此表格与系统填报内容基本一致。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C6350"/>
    <w:multiLevelType w:val="multilevel"/>
    <w:tmpl w:val="672C6350"/>
    <w:lvl w:ilvl="0" w:tentative="0">
      <w:start w:val="1"/>
      <w:numFmt w:val="decimal"/>
      <w:suff w:val="nothing"/>
      <w:lvlText w:val="[%1]"/>
      <w:lvlJc w:val="left"/>
      <w:pPr>
        <w:ind w:left="420" w:hanging="420"/>
      </w:pPr>
      <w:rPr>
        <w:rFonts w:hint="eastAsia" w:ascii="仿宋_GB2312" w:eastAsia="仿宋_GB231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32B5B"/>
    <w:rsid w:val="00923ECE"/>
    <w:rsid w:val="014B32C1"/>
    <w:rsid w:val="02CA3D63"/>
    <w:rsid w:val="13611AC6"/>
    <w:rsid w:val="16E36489"/>
    <w:rsid w:val="1A096053"/>
    <w:rsid w:val="215B0209"/>
    <w:rsid w:val="21630ED8"/>
    <w:rsid w:val="240D65C3"/>
    <w:rsid w:val="37863C55"/>
    <w:rsid w:val="3D1C1596"/>
    <w:rsid w:val="408C2F12"/>
    <w:rsid w:val="42AA5ACF"/>
    <w:rsid w:val="45083416"/>
    <w:rsid w:val="4A3572D3"/>
    <w:rsid w:val="4F3F77DE"/>
    <w:rsid w:val="50B22A07"/>
    <w:rsid w:val="52300EC1"/>
    <w:rsid w:val="53132B5B"/>
    <w:rsid w:val="53DC3068"/>
    <w:rsid w:val="5E8E7EFD"/>
    <w:rsid w:val="60504FB6"/>
    <w:rsid w:val="62F54216"/>
    <w:rsid w:val="64941834"/>
    <w:rsid w:val="6F205606"/>
    <w:rsid w:val="6FE7434F"/>
    <w:rsid w:val="7EA6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2021-11-15T12:10:00Z</dcterms:created>
  <dc:creator>10795</dc:creator>
  <cp:lastModifiedBy>Administrator</cp:lastModifiedBy>
  <cp:lastPrinted>2022-03-22T06:33:00Z</cp:lastPrinted>
  <dcterms:modified xsi:type="dcterms:W3CDTF">2022-03-22T08:17:07Z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F0BB4EB5069E47BA83C9B1BEDEB75EC1</vt:lpwstr>
  </property>
</Properties>
</file>