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C" w:rsidRDefault="00866AE8">
      <w:pPr>
        <w:spacing w:line="58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F8431B">
        <w:rPr>
          <w:rFonts w:ascii="黑体" w:eastAsia="黑体" w:hint="eastAsia"/>
          <w:sz w:val="32"/>
          <w:szCs w:val="32"/>
        </w:rPr>
        <w:t>3</w:t>
      </w:r>
    </w:p>
    <w:p w:rsidR="00F9475B" w:rsidRDefault="00F9475B">
      <w:pPr>
        <w:spacing w:line="580" w:lineRule="exact"/>
        <w:rPr>
          <w:rFonts w:ascii="黑体" w:eastAsia="黑体"/>
          <w:sz w:val="32"/>
          <w:szCs w:val="32"/>
        </w:rPr>
      </w:pPr>
    </w:p>
    <w:p w:rsidR="007D583C" w:rsidRPr="00E26D11" w:rsidRDefault="00866AE8">
      <w:pPr>
        <w:tabs>
          <w:tab w:val="left" w:pos="315"/>
          <w:tab w:val="center" w:pos="4156"/>
        </w:tabs>
        <w:spacing w:line="580" w:lineRule="exact"/>
        <w:jc w:val="center"/>
        <w:rPr>
          <w:rFonts w:ascii="方正小标宋简体" w:eastAsia="方正小标宋简体" w:hint="eastAsia"/>
          <w:sz w:val="40"/>
          <w:szCs w:val="36"/>
        </w:rPr>
      </w:pPr>
      <w:r w:rsidRPr="00E26D11">
        <w:rPr>
          <w:rFonts w:ascii="方正小标宋简体" w:eastAsia="方正小标宋简体" w:hint="eastAsia"/>
          <w:sz w:val="40"/>
          <w:szCs w:val="36"/>
        </w:rPr>
        <w:t>科技成果信息表（有转化需求）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088"/>
      </w:tblGrid>
      <w:tr w:rsidR="007D583C" w:rsidTr="00D62CCA">
        <w:trPr>
          <w:cantSplit/>
          <w:trHeight w:val="567"/>
        </w:trPr>
        <w:tc>
          <w:tcPr>
            <w:tcW w:w="1701" w:type="dxa"/>
            <w:noWrap/>
            <w:vAlign w:val="center"/>
          </w:tcPr>
          <w:p w:rsidR="007D583C" w:rsidRDefault="00866AE8" w:rsidP="00D62CCA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noWrap/>
            <w:vAlign w:val="center"/>
          </w:tcPr>
          <w:p w:rsidR="007D583C" w:rsidRDefault="007D583C" w:rsidP="00D62CCA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583C" w:rsidTr="00D62CCA">
        <w:trPr>
          <w:cantSplit/>
          <w:trHeight w:val="1551"/>
        </w:trPr>
        <w:tc>
          <w:tcPr>
            <w:tcW w:w="1701" w:type="dxa"/>
            <w:vMerge w:val="restart"/>
            <w:noWrap/>
            <w:vAlign w:val="center"/>
          </w:tcPr>
          <w:p w:rsidR="007D583C" w:rsidRDefault="00866AE8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所属领域</w:t>
            </w:r>
          </w:p>
        </w:tc>
        <w:tc>
          <w:tcPr>
            <w:tcW w:w="7088" w:type="dxa"/>
            <w:noWrap/>
            <w:vAlign w:val="center"/>
          </w:tcPr>
          <w:p w:rsidR="007D583C" w:rsidRDefault="00866AE8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所属战略性新兴产业领域</w:t>
            </w:r>
          </w:p>
          <w:p w:rsidR="007D583C" w:rsidRDefault="00866AE8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□节能环保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□新一代信息技术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□生物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□高端装备制造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□新能源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□新材料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□新能源汽车</w:t>
            </w:r>
          </w:p>
        </w:tc>
      </w:tr>
      <w:tr w:rsidR="007D583C" w:rsidTr="00D62CCA">
        <w:trPr>
          <w:cantSplit/>
          <w:trHeight w:val="1691"/>
        </w:trPr>
        <w:tc>
          <w:tcPr>
            <w:tcW w:w="1701" w:type="dxa"/>
            <w:vMerge/>
            <w:noWrap/>
            <w:vAlign w:val="center"/>
          </w:tcPr>
          <w:p w:rsidR="007D583C" w:rsidRDefault="007D583C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noWrap/>
            <w:vAlign w:val="center"/>
          </w:tcPr>
          <w:p w:rsidR="007D583C" w:rsidRDefault="00866AE8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所属高新技术领域</w:t>
            </w:r>
          </w:p>
          <w:p w:rsidR="00D62CCA" w:rsidRDefault="00866AE8" w:rsidP="00D62CCA">
            <w:pPr>
              <w:pStyle w:val="a3"/>
              <w:spacing w:line="58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□电子信息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□先进制造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□航空航天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□现代交通</w:t>
            </w:r>
          </w:p>
          <w:p w:rsidR="00D62CCA" w:rsidRDefault="00866AE8" w:rsidP="00D62CCA">
            <w:pPr>
              <w:pStyle w:val="a3"/>
              <w:spacing w:line="58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□生物医药与医疗器械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新材料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□新能源与节能</w:t>
            </w:r>
          </w:p>
          <w:p w:rsidR="007D583C" w:rsidRDefault="00866AE8" w:rsidP="00D62CCA">
            <w:pPr>
              <w:pStyle w:val="a3"/>
              <w:spacing w:line="5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□环境保护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□地球、空间与海洋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□核应用技术　□现代农业</w:t>
            </w:r>
          </w:p>
        </w:tc>
      </w:tr>
      <w:tr w:rsidR="007D583C" w:rsidTr="00D62CCA">
        <w:trPr>
          <w:cantSplit/>
          <w:trHeight w:val="567"/>
        </w:trPr>
        <w:tc>
          <w:tcPr>
            <w:tcW w:w="1701" w:type="dxa"/>
            <w:vMerge/>
            <w:noWrap/>
            <w:vAlign w:val="center"/>
          </w:tcPr>
          <w:p w:rsidR="007D583C" w:rsidRDefault="007D583C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noWrap/>
            <w:vAlign w:val="center"/>
          </w:tcPr>
          <w:p w:rsidR="007D583C" w:rsidRDefault="00866AE8" w:rsidP="00D62CCA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属其他学科、专业领域：</w:t>
            </w:r>
          </w:p>
        </w:tc>
      </w:tr>
      <w:tr w:rsidR="007D583C" w:rsidTr="00D62CCA">
        <w:trPr>
          <w:cantSplit/>
          <w:trHeight w:val="567"/>
        </w:trPr>
        <w:tc>
          <w:tcPr>
            <w:tcW w:w="1701" w:type="dxa"/>
            <w:vMerge w:val="restart"/>
            <w:noWrap/>
            <w:vAlign w:val="center"/>
          </w:tcPr>
          <w:p w:rsidR="007D583C" w:rsidRDefault="00866AE8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第一完成单位</w:t>
            </w:r>
          </w:p>
        </w:tc>
        <w:tc>
          <w:tcPr>
            <w:tcW w:w="7088" w:type="dxa"/>
            <w:noWrap/>
            <w:vAlign w:val="center"/>
          </w:tcPr>
          <w:p w:rsidR="007D583C" w:rsidRDefault="00866AE8" w:rsidP="00D62CCA">
            <w:pPr>
              <w:pStyle w:val="a3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7D583C" w:rsidTr="00D62CCA">
        <w:trPr>
          <w:cantSplit/>
          <w:trHeight w:val="1054"/>
        </w:trPr>
        <w:tc>
          <w:tcPr>
            <w:tcW w:w="1701" w:type="dxa"/>
            <w:vMerge/>
            <w:noWrap/>
            <w:vAlign w:val="center"/>
          </w:tcPr>
          <w:p w:rsidR="007D583C" w:rsidRDefault="007D583C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noWrap/>
            <w:vAlign w:val="center"/>
          </w:tcPr>
          <w:p w:rsidR="007D583C" w:rsidRDefault="00866AE8">
            <w:pPr>
              <w:pStyle w:val="a3"/>
              <w:spacing w:line="5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  <w:p w:rsidR="007D583C" w:rsidRDefault="00866AE8">
            <w:pPr>
              <w:pStyle w:val="a3"/>
              <w:spacing w:line="5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□高等院校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□科研院所　□其他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：　　</w:t>
            </w:r>
          </w:p>
        </w:tc>
      </w:tr>
      <w:tr w:rsidR="007D583C" w:rsidTr="00D62CCA">
        <w:trPr>
          <w:cantSplit/>
          <w:trHeight w:val="1395"/>
        </w:trPr>
        <w:tc>
          <w:tcPr>
            <w:tcW w:w="1701" w:type="dxa"/>
            <w:vMerge/>
            <w:noWrap/>
            <w:vAlign w:val="center"/>
          </w:tcPr>
          <w:p w:rsidR="007D583C" w:rsidRDefault="007D583C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noWrap/>
            <w:vAlign w:val="center"/>
          </w:tcPr>
          <w:p w:rsidR="007D583C" w:rsidRDefault="00866AE8">
            <w:pPr>
              <w:pStyle w:val="a3"/>
              <w:spacing w:line="5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  <w:p w:rsidR="007D583C" w:rsidRDefault="00866AE8">
            <w:pPr>
              <w:pStyle w:val="a3"/>
              <w:spacing w:line="5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电子邮件：</w:t>
            </w:r>
          </w:p>
          <w:p w:rsidR="007D583C" w:rsidRDefault="00866AE8">
            <w:pPr>
              <w:pStyle w:val="a3"/>
              <w:spacing w:line="5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单位网址：</w:t>
            </w:r>
          </w:p>
        </w:tc>
      </w:tr>
      <w:tr w:rsidR="007D583C" w:rsidTr="00D62CCA">
        <w:trPr>
          <w:cantSplit/>
          <w:trHeight w:val="680"/>
        </w:trPr>
        <w:tc>
          <w:tcPr>
            <w:tcW w:w="1701" w:type="dxa"/>
            <w:noWrap/>
            <w:vAlign w:val="center"/>
          </w:tcPr>
          <w:p w:rsidR="007D583C" w:rsidRDefault="00866AE8" w:rsidP="00D62CCA">
            <w:pPr>
              <w:spacing w:line="44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</w:t>
            </w:r>
          </w:p>
        </w:tc>
        <w:tc>
          <w:tcPr>
            <w:tcW w:w="7088" w:type="dxa"/>
            <w:noWrap/>
            <w:vAlign w:val="center"/>
          </w:tcPr>
          <w:p w:rsidR="007D583C" w:rsidRDefault="007D583C" w:rsidP="00D62CCA">
            <w:pPr>
              <w:pStyle w:val="a3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583C" w:rsidRDefault="007D583C">
      <w:pPr>
        <w:pStyle w:val="a4"/>
        <w:tabs>
          <w:tab w:val="clear" w:pos="4153"/>
          <w:tab w:val="clear" w:pos="8306"/>
        </w:tabs>
        <w:spacing w:line="580" w:lineRule="exact"/>
        <w:jc w:val="both"/>
        <w:rPr>
          <w:rFonts w:ascii="仿宋" w:eastAsia="仿宋" w:hAnsi="仿宋"/>
          <w:sz w:val="24"/>
          <w:szCs w:val="24"/>
        </w:rPr>
      </w:pPr>
    </w:p>
    <w:p w:rsidR="007D583C" w:rsidRDefault="00866AE8">
      <w:pPr>
        <w:spacing w:line="580" w:lineRule="exact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国家科学技术奖励工作办公室制</w:t>
      </w:r>
    </w:p>
    <w:p w:rsidR="007D583C" w:rsidRDefault="00866AE8">
      <w:pPr>
        <w:spacing w:line="580" w:lineRule="exact"/>
        <w:jc w:val="center"/>
        <w:rPr>
          <w:rFonts w:ascii="仿宋" w:eastAsia="仿宋" w:hAnsi="仿宋"/>
          <w:sz w:val="24"/>
        </w:rPr>
      </w:pPr>
      <w:r>
        <w:rPr>
          <w:rFonts w:ascii="宋体" w:hAnsi="宋体" w:hint="eastAsia"/>
          <w:sz w:val="32"/>
        </w:rPr>
        <w:t>二○一六年十月</w:t>
      </w:r>
    </w:p>
    <w:p w:rsidR="007D583C" w:rsidRDefault="007D583C">
      <w:pPr>
        <w:spacing w:line="580" w:lineRule="exact"/>
        <w:jc w:val="center"/>
        <w:rPr>
          <w:rFonts w:ascii="仿宋" w:eastAsia="仿宋" w:hAnsi="仿宋"/>
          <w:b/>
          <w:sz w:val="24"/>
        </w:rPr>
      </w:pPr>
    </w:p>
    <w:p w:rsidR="007D583C" w:rsidRDefault="007D583C">
      <w:pPr>
        <w:spacing w:line="580" w:lineRule="exact"/>
        <w:rPr>
          <w:rFonts w:ascii="仿宋" w:eastAsia="仿宋" w:hAnsi="仿宋"/>
          <w:b/>
          <w:sz w:val="24"/>
        </w:rPr>
      </w:pPr>
    </w:p>
    <w:p w:rsidR="007D583C" w:rsidRDefault="00866AE8">
      <w:pPr>
        <w:spacing w:line="580" w:lineRule="exact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填表说明</w:t>
      </w:r>
    </w:p>
    <w:p w:rsidR="007D583C" w:rsidRDefault="007D583C">
      <w:pPr>
        <w:spacing w:line="580" w:lineRule="exact"/>
        <w:rPr>
          <w:rFonts w:ascii="仿宋" w:eastAsia="仿宋" w:hAnsi="仿宋"/>
          <w:sz w:val="24"/>
        </w:rPr>
      </w:pPr>
    </w:p>
    <w:p w:rsidR="007D583C" w:rsidRDefault="00866AE8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:rsidR="007D583C" w:rsidRDefault="00866AE8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>
        <w:rPr>
          <w:rFonts w:ascii="仿宋" w:eastAsia="仿宋" w:hAnsi="仿宋" w:hint="eastAsia"/>
          <w:sz w:val="24"/>
        </w:rPr>
        <w:t>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:rsidR="007D583C" w:rsidRDefault="00866AE8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 w:hint="eastAsia"/>
          <w:sz w:val="24"/>
        </w:rPr>
        <w:t>详细信息中，第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项为所有类型的完成单位必填项，第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项仅供完成单位为企业的填写，第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项为可选项。</w:t>
      </w:r>
    </w:p>
    <w:p w:rsidR="007D583C" w:rsidRDefault="00866AE8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</w:t>
      </w:r>
      <w:r>
        <w:rPr>
          <w:rFonts w:ascii="仿宋" w:eastAsia="仿宋" w:hAnsi="仿宋" w:hint="eastAsia"/>
          <w:sz w:val="24"/>
        </w:rPr>
        <w:t>请客观、准确、详实填写表格各项内容。</w:t>
      </w:r>
    </w:p>
    <w:p w:rsidR="007D583C" w:rsidRDefault="007D583C">
      <w:pPr>
        <w:spacing w:line="580" w:lineRule="exact"/>
        <w:rPr>
          <w:rFonts w:ascii="仿宋" w:eastAsia="仿宋" w:hAnsi="仿宋"/>
          <w:sz w:val="24"/>
        </w:rPr>
      </w:pPr>
    </w:p>
    <w:p w:rsidR="007D583C" w:rsidRDefault="00866AE8">
      <w:pPr>
        <w:spacing w:line="58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sz w:val="32"/>
        </w:rPr>
        <w:br w:type="page"/>
      </w:r>
      <w:r>
        <w:rPr>
          <w:rFonts w:ascii="仿宋" w:eastAsia="仿宋" w:hAnsi="仿宋" w:hint="eastAsia"/>
          <w:b/>
          <w:sz w:val="30"/>
          <w:szCs w:val="30"/>
        </w:rPr>
        <w:lastRenderedPageBreak/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详细信息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701"/>
        <w:gridCol w:w="1559"/>
        <w:gridCol w:w="1701"/>
        <w:gridCol w:w="1569"/>
      </w:tblGrid>
      <w:tr w:rsidR="007D583C" w:rsidTr="00F8431B">
        <w:trPr>
          <w:trHeight w:val="567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技术状况</w:t>
            </w:r>
            <w:r>
              <w:rPr>
                <w:rFonts w:ascii="仿宋" w:eastAsia="仿宋" w:hAnsi="仿宋" w:hint="eastAsia"/>
                <w:sz w:val="24"/>
              </w:rPr>
              <w:t>（必填项）</w:t>
            </w:r>
          </w:p>
        </w:tc>
      </w:tr>
      <w:tr w:rsidR="007D583C">
        <w:trPr>
          <w:trHeight w:val="2462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1.1</w:t>
            </w:r>
            <w:r>
              <w:rPr>
                <w:rFonts w:ascii="仿宋" w:eastAsia="仿宋" w:hAnsi="仿宋" w:hint="eastAsia"/>
                <w:sz w:val="24"/>
              </w:rPr>
              <w:t>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7D583C" w:rsidRDefault="007D583C" w:rsidP="00F8431B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7D583C">
        <w:trPr>
          <w:trHeight w:val="1550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</w:t>
            </w:r>
            <w:r>
              <w:rPr>
                <w:rFonts w:ascii="仿宋" w:eastAsia="仿宋" w:hAnsi="仿宋" w:hint="eastAsia"/>
                <w:sz w:val="24"/>
              </w:rPr>
              <w:t>创新性（重点阐明如何区别于传统技术，专利等知识产权状况）</w:t>
            </w:r>
          </w:p>
          <w:p w:rsidR="007D583C" w:rsidRDefault="007D583C" w:rsidP="00F8431B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7D583C">
        <w:trPr>
          <w:trHeight w:val="1680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1.3</w:t>
            </w:r>
            <w:r>
              <w:rPr>
                <w:rFonts w:ascii="仿宋" w:eastAsia="仿宋" w:hAnsi="仿宋" w:hint="eastAsia"/>
                <w:sz w:val="24"/>
              </w:rPr>
              <w:t>独占性（重点阐明技术上是否难以获取或复制）</w:t>
            </w:r>
          </w:p>
          <w:p w:rsidR="007D583C" w:rsidRDefault="007D583C" w:rsidP="00F8431B">
            <w:pPr>
              <w:spacing w:line="32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7D583C">
        <w:trPr>
          <w:trHeight w:val="1408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1.4</w:t>
            </w:r>
            <w:r>
              <w:rPr>
                <w:rFonts w:ascii="仿宋" w:eastAsia="仿宋" w:hAnsi="仿宋" w:hint="eastAsia"/>
                <w:sz w:val="24"/>
              </w:rPr>
              <w:t>盈利性（重点阐明是否带来成本下降或性能提高）</w:t>
            </w:r>
          </w:p>
          <w:p w:rsidR="007D583C" w:rsidRDefault="007D583C" w:rsidP="00F8431B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D583C">
        <w:trPr>
          <w:trHeight w:val="1417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1.5</w:t>
            </w:r>
            <w:r>
              <w:rPr>
                <w:rFonts w:ascii="仿宋" w:eastAsia="仿宋" w:hAnsi="仿宋" w:hint="eastAsia"/>
                <w:sz w:val="24"/>
              </w:rPr>
              <w:t>持续性（重点阐明技术储备和持续创新能力）</w:t>
            </w:r>
          </w:p>
          <w:p w:rsidR="007D583C" w:rsidRDefault="007D583C" w:rsidP="00F8431B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D583C">
        <w:trPr>
          <w:trHeight w:val="1397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1.6</w:t>
            </w:r>
            <w:r>
              <w:rPr>
                <w:rFonts w:ascii="仿宋" w:eastAsia="仿宋" w:hAnsi="仿宋" w:hint="eastAsia"/>
                <w:sz w:val="24"/>
              </w:rPr>
              <w:t>先进性（重点阐明技术水平，主要性能指标国内外比较，替代技术发展趋势和现状等）</w:t>
            </w:r>
          </w:p>
          <w:p w:rsidR="007D583C" w:rsidRDefault="007D583C" w:rsidP="00F8431B">
            <w:pPr>
              <w:spacing w:line="32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D583C">
        <w:trPr>
          <w:trHeight w:val="544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1.7</w:t>
            </w:r>
            <w:r>
              <w:rPr>
                <w:rFonts w:ascii="仿宋" w:eastAsia="仿宋" w:hAnsi="仿宋" w:hint="eastAsia"/>
                <w:sz w:val="24"/>
              </w:rPr>
              <w:t>成熟度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、回报级：收回全部投入后开始赚钱再投入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、利润级：开始盈利且利润超过总投入的</w:t>
            </w:r>
            <w:r>
              <w:rPr>
                <w:rFonts w:ascii="仿宋" w:eastAsia="仿宋" w:hAnsi="仿宋" w:hint="eastAsia"/>
                <w:sz w:val="24"/>
              </w:rPr>
              <w:t>10%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、盈亏级：销售量达到盈亏平衡点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、销售级：第一笔销售收入到账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09</w:t>
            </w:r>
            <w:r>
              <w:rPr>
                <w:rFonts w:ascii="仿宋" w:eastAsia="仿宋" w:hAnsi="仿宋" w:hint="eastAsia"/>
                <w:sz w:val="24"/>
              </w:rPr>
              <w:t>、系统级：产品实际通过任务运行的成功考验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08</w:t>
            </w:r>
            <w:r>
              <w:rPr>
                <w:rFonts w:ascii="仿宋" w:eastAsia="仿宋" w:hAnsi="仿宋" w:hint="eastAsia"/>
                <w:sz w:val="24"/>
              </w:rPr>
              <w:t>、产品级：批产合格、图纸完备、工艺成熟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07</w:t>
            </w:r>
            <w:r>
              <w:rPr>
                <w:rFonts w:ascii="仿宋" w:eastAsia="仿宋" w:hAnsi="仿宋" w:hint="eastAsia"/>
                <w:sz w:val="24"/>
              </w:rPr>
              <w:t>、环境级：例行试验抽样、整架连通、试验结束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□</w:t>
            </w:r>
            <w:r>
              <w:rPr>
                <w:rFonts w:ascii="仿宋" w:eastAsia="仿宋" w:hAnsi="仿宋" w:hint="eastAsia"/>
                <w:sz w:val="24"/>
              </w:rPr>
              <w:t>06</w:t>
            </w:r>
            <w:r>
              <w:rPr>
                <w:rFonts w:ascii="仿宋" w:eastAsia="仿宋" w:hAnsi="仿宋" w:hint="eastAsia"/>
                <w:sz w:val="24"/>
              </w:rPr>
              <w:t>、正样级：测试合格、工艺固化、图纸修改完成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05</w:t>
            </w:r>
            <w:r>
              <w:rPr>
                <w:rFonts w:ascii="仿宋" w:eastAsia="仿宋" w:hAnsi="仿宋" w:hint="eastAsia"/>
                <w:sz w:val="24"/>
              </w:rPr>
              <w:t>、初样级：完成图纸设计、工艺编制、调试完备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04</w:t>
            </w:r>
            <w:r>
              <w:rPr>
                <w:rFonts w:ascii="仿宋" w:eastAsia="仿宋" w:hAnsi="仿宋" w:hint="eastAsia"/>
                <w:sz w:val="24"/>
              </w:rPr>
              <w:t>、仿真级：在实验室关键功能仿真验证结论成立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03</w:t>
            </w:r>
            <w:r>
              <w:rPr>
                <w:rFonts w:ascii="仿宋" w:eastAsia="仿宋" w:hAnsi="仿宋" w:hint="eastAsia"/>
                <w:sz w:val="24"/>
              </w:rPr>
              <w:t>、功能级：关键功能分析目前能够做到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、方案级：提出的技术概念原理方法论证可行</w:t>
            </w:r>
          </w:p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01</w:t>
            </w:r>
            <w:r>
              <w:rPr>
                <w:rFonts w:ascii="仿宋" w:eastAsia="仿宋" w:hAnsi="仿宋" w:hint="eastAsia"/>
                <w:sz w:val="24"/>
              </w:rPr>
              <w:t>、报告级：知识积累后有了新想法且表述出来</w:t>
            </w:r>
          </w:p>
        </w:tc>
      </w:tr>
      <w:tr w:rsidR="007D583C" w:rsidTr="00F8431B">
        <w:trPr>
          <w:trHeight w:val="567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tabs>
                <w:tab w:val="left" w:pos="3578"/>
              </w:tabs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市场状况</w:t>
            </w:r>
            <w:r>
              <w:rPr>
                <w:rFonts w:ascii="仿宋" w:eastAsia="仿宋" w:hAnsi="仿宋" w:hint="eastAsia"/>
                <w:sz w:val="24"/>
              </w:rPr>
              <w:t>（必填项）</w:t>
            </w:r>
          </w:p>
        </w:tc>
      </w:tr>
      <w:tr w:rsidR="007D583C">
        <w:trPr>
          <w:trHeight w:val="1773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2.1</w:t>
            </w:r>
            <w:r>
              <w:rPr>
                <w:rFonts w:ascii="仿宋" w:eastAsia="仿宋" w:hAnsi="仿宋" w:hint="eastAsia"/>
                <w:sz w:val="24"/>
              </w:rPr>
              <w:t>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:rsidR="007D583C" w:rsidRDefault="007D583C" w:rsidP="00F8431B">
            <w:pPr>
              <w:spacing w:line="32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7D583C">
        <w:trPr>
          <w:trHeight w:val="1400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2.2</w:t>
            </w:r>
            <w:r>
              <w:rPr>
                <w:rFonts w:ascii="仿宋" w:eastAsia="仿宋" w:hAnsi="仿宋" w:hint="eastAsia"/>
                <w:sz w:val="24"/>
              </w:rPr>
              <w:t>商业模式分析（重点阐明价值链情况，包括供应商、客户、其他合作实体及其之间的交互关系，产品、信息和资金的流动情况等）</w:t>
            </w:r>
          </w:p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D583C">
        <w:trPr>
          <w:trHeight w:val="1549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2.3</w:t>
            </w:r>
            <w:r>
              <w:rPr>
                <w:rFonts w:ascii="仿宋" w:eastAsia="仿宋" w:hAnsi="仿宋" w:hint="eastAsia"/>
                <w:sz w:val="24"/>
              </w:rPr>
              <w:t>营销状况（重点阐明产品或技术是否需要培育新的市场，产品定价情况、销售渠道、产品推广模式，是否有典型的试用客户等）</w:t>
            </w:r>
          </w:p>
          <w:p w:rsidR="007D583C" w:rsidRDefault="007D583C" w:rsidP="00F8431B">
            <w:pPr>
              <w:tabs>
                <w:tab w:val="left" w:pos="3578"/>
              </w:tabs>
              <w:spacing w:line="3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7D583C">
        <w:trPr>
          <w:trHeight w:val="564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3.</w:t>
            </w:r>
            <w:r>
              <w:rPr>
                <w:rFonts w:ascii="仿宋" w:eastAsia="仿宋" w:hAnsi="仿宋" w:hint="eastAsia"/>
                <w:b/>
                <w:sz w:val="24"/>
              </w:rPr>
              <w:t>转化、产业化及融资需求状况</w:t>
            </w:r>
            <w:r>
              <w:rPr>
                <w:rFonts w:ascii="仿宋" w:eastAsia="仿宋" w:hAnsi="仿宋" w:hint="eastAsia"/>
                <w:sz w:val="24"/>
              </w:rPr>
              <w:t>（必填项）</w:t>
            </w:r>
          </w:p>
        </w:tc>
      </w:tr>
      <w:tr w:rsidR="007D583C">
        <w:trPr>
          <w:trHeight w:val="934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3.1</w:t>
            </w:r>
            <w:r>
              <w:rPr>
                <w:rFonts w:ascii="仿宋" w:eastAsia="仿宋" w:hAnsi="仿宋" w:hint="eastAsia"/>
                <w:sz w:val="24"/>
              </w:rPr>
              <w:t>拟采取的转化（产业化）方式</w:t>
            </w:r>
          </w:p>
          <w:p w:rsidR="007D583C" w:rsidRDefault="00866AE8" w:rsidP="00F8431B">
            <w:pPr>
              <w:pStyle w:val="a3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□合作研发　□技术转让　□技术许可　□技术入股　□创业融资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股权融资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□其他：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7D583C">
        <w:trPr>
          <w:trHeight w:val="565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tabs>
                <w:tab w:val="left" w:pos="3578"/>
              </w:tabs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3.2</w:t>
            </w:r>
            <w:r>
              <w:rPr>
                <w:rFonts w:ascii="仿宋" w:eastAsia="仿宋" w:hAnsi="仿宋" w:hint="eastAsia"/>
                <w:sz w:val="24"/>
              </w:rPr>
              <w:t>应用推广的已投入情况：　万元</w:t>
            </w:r>
          </w:p>
        </w:tc>
      </w:tr>
      <w:tr w:rsidR="007D583C">
        <w:trPr>
          <w:trHeight w:val="699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3.3</w:t>
            </w:r>
            <w:r>
              <w:rPr>
                <w:rFonts w:ascii="仿宋" w:eastAsia="仿宋" w:hAnsi="仿宋" w:hint="eastAsia"/>
                <w:sz w:val="24"/>
              </w:rPr>
              <w:t>资金需求额：　　万元</w:t>
            </w:r>
          </w:p>
        </w:tc>
      </w:tr>
      <w:tr w:rsidR="007D583C">
        <w:trPr>
          <w:trHeight w:val="709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3.4</w:t>
            </w:r>
            <w:r>
              <w:rPr>
                <w:rFonts w:ascii="仿宋" w:eastAsia="仿宋" w:hAnsi="仿宋" w:hint="eastAsia"/>
                <w:sz w:val="24"/>
              </w:rPr>
              <w:t>融资用途</w:t>
            </w:r>
          </w:p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□产品研发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□市场开拓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□资金周转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□其他：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　　　　</w:t>
            </w:r>
          </w:p>
        </w:tc>
      </w:tr>
      <w:tr w:rsidR="007D583C" w:rsidTr="00F8431B">
        <w:trPr>
          <w:trHeight w:val="567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tabs>
                <w:tab w:val="left" w:pos="3578"/>
              </w:tabs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4.</w:t>
            </w:r>
            <w:r>
              <w:rPr>
                <w:rFonts w:ascii="仿宋" w:eastAsia="仿宋" w:hAnsi="仿宋" w:hint="eastAsia"/>
                <w:b/>
                <w:sz w:val="24"/>
              </w:rPr>
              <w:t>管理团队状况</w:t>
            </w:r>
            <w:r>
              <w:rPr>
                <w:rFonts w:ascii="仿宋" w:eastAsia="仿宋" w:hAnsi="仿宋" w:hint="eastAsia"/>
                <w:sz w:val="24"/>
              </w:rPr>
              <w:t>（完成单位为企业的填写）</w:t>
            </w:r>
          </w:p>
        </w:tc>
      </w:tr>
      <w:tr w:rsidR="007D583C">
        <w:trPr>
          <w:trHeight w:val="2117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:rsidR="007D583C" w:rsidRDefault="007D583C" w:rsidP="00F8431B">
            <w:pPr>
              <w:spacing w:line="32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D583C" w:rsidTr="00F8431B">
        <w:trPr>
          <w:trHeight w:val="567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tabs>
                <w:tab w:val="left" w:pos="3578"/>
              </w:tabs>
              <w:spacing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5.</w:t>
            </w:r>
            <w:r>
              <w:rPr>
                <w:rFonts w:ascii="仿宋" w:eastAsia="仿宋" w:hAnsi="仿宋" w:hint="eastAsia"/>
                <w:b/>
                <w:sz w:val="24"/>
              </w:rPr>
              <w:t>公司治理结构、管理结构状况</w:t>
            </w:r>
            <w:r>
              <w:rPr>
                <w:rFonts w:ascii="仿宋" w:eastAsia="仿宋" w:hAnsi="仿宋" w:hint="eastAsia"/>
                <w:sz w:val="24"/>
              </w:rPr>
              <w:t>（完成单位为企业的填写）</w:t>
            </w:r>
          </w:p>
        </w:tc>
      </w:tr>
      <w:tr w:rsidR="007D583C">
        <w:trPr>
          <w:trHeight w:val="1829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5.1</w:t>
            </w:r>
            <w:r>
              <w:rPr>
                <w:rFonts w:ascii="仿宋" w:eastAsia="仿宋" w:hAnsi="仿宋" w:hint="eastAsia"/>
                <w:sz w:val="24"/>
              </w:rPr>
              <w:t>治理结构（重点阐明股权结构、股东之间的信任合作状况、股东资源互补性、股东对公司的有效控制状况、关联交易状况等）</w:t>
            </w:r>
          </w:p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D583C">
        <w:trPr>
          <w:trHeight w:val="1355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5.2</w:t>
            </w:r>
            <w:r>
              <w:rPr>
                <w:rFonts w:ascii="仿宋" w:eastAsia="仿宋" w:hAnsi="仿宋" w:hint="eastAsia"/>
                <w:sz w:val="24"/>
              </w:rPr>
              <w:t>管理结构（重点阐明领导体制、团队协作、管理制度、内部控制机制状况等）</w:t>
            </w:r>
          </w:p>
          <w:p w:rsidR="007D583C" w:rsidRDefault="00866AE8" w:rsidP="00F8431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  <w:tr w:rsidR="007D583C" w:rsidTr="00F8431B">
        <w:trPr>
          <w:trHeight w:val="567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6.</w:t>
            </w:r>
            <w:r>
              <w:rPr>
                <w:rFonts w:ascii="仿宋" w:eastAsia="仿宋" w:hAnsi="仿宋" w:hint="eastAsia"/>
                <w:b/>
                <w:sz w:val="24"/>
              </w:rPr>
              <w:t>财务状况</w:t>
            </w:r>
            <w:r>
              <w:rPr>
                <w:rFonts w:ascii="仿宋" w:eastAsia="仿宋" w:hAnsi="仿宋" w:hint="eastAsia"/>
                <w:sz w:val="24"/>
              </w:rPr>
              <w:t>（完成单位为企业的填写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可选项、仅供参考）</w:t>
            </w:r>
          </w:p>
        </w:tc>
      </w:tr>
      <w:tr w:rsidR="007D583C">
        <w:trPr>
          <w:trHeight w:val="700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6.1</w:t>
            </w:r>
            <w:r>
              <w:rPr>
                <w:rFonts w:ascii="仿宋" w:eastAsia="仿宋" w:hAnsi="仿宋" w:hint="eastAsia"/>
                <w:sz w:val="24"/>
              </w:rPr>
              <w:t>主营业务名称：</w:t>
            </w:r>
          </w:p>
        </w:tc>
      </w:tr>
      <w:tr w:rsidR="007D583C">
        <w:trPr>
          <w:trHeight w:val="852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6.2</w:t>
            </w:r>
            <w:r>
              <w:rPr>
                <w:rFonts w:ascii="仿宋" w:eastAsia="仿宋" w:hAnsi="仿宋" w:hint="eastAsia"/>
                <w:sz w:val="24"/>
              </w:rPr>
              <w:t>近三年主营收入：　　　　　万元</w:t>
            </w:r>
          </w:p>
        </w:tc>
      </w:tr>
      <w:tr w:rsidR="007D583C">
        <w:trPr>
          <w:trHeight w:val="850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6.3</w:t>
            </w:r>
            <w:r>
              <w:rPr>
                <w:rFonts w:ascii="仿宋" w:eastAsia="仿宋" w:hAnsi="仿宋" w:hint="eastAsia"/>
                <w:sz w:val="24"/>
              </w:rPr>
              <w:t>净利润（利润总额－所得税费用）：　　　万元</w:t>
            </w:r>
          </w:p>
        </w:tc>
      </w:tr>
      <w:tr w:rsidR="007D583C">
        <w:trPr>
          <w:trHeight w:val="815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6.4</w:t>
            </w:r>
            <w:r>
              <w:rPr>
                <w:rFonts w:ascii="仿宋" w:eastAsia="仿宋" w:hAnsi="仿宋" w:hint="eastAsia"/>
                <w:sz w:val="24"/>
              </w:rPr>
              <w:t>毛利率（（主营业务收入－主营业务成本）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主营业务收入×</w:t>
            </w:r>
            <w:r>
              <w:rPr>
                <w:rFonts w:ascii="仿宋" w:eastAsia="仿宋" w:hAnsi="仿宋" w:hint="eastAsia"/>
                <w:sz w:val="24"/>
              </w:rPr>
              <w:t>100%</w:t>
            </w:r>
            <w:r>
              <w:rPr>
                <w:rFonts w:ascii="仿宋" w:eastAsia="仿宋" w:hAnsi="仿宋" w:hint="eastAsia"/>
                <w:sz w:val="24"/>
              </w:rPr>
              <w:t>）：</w:t>
            </w:r>
          </w:p>
        </w:tc>
      </w:tr>
      <w:tr w:rsidR="007D583C" w:rsidTr="00F8431B">
        <w:trPr>
          <w:trHeight w:val="567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7.</w:t>
            </w:r>
            <w:r>
              <w:rPr>
                <w:rFonts w:ascii="仿宋" w:eastAsia="仿宋" w:hAnsi="仿宋" w:hint="eastAsia"/>
                <w:b/>
                <w:sz w:val="24"/>
              </w:rPr>
              <w:t>评价机构意见</w:t>
            </w:r>
            <w:r>
              <w:rPr>
                <w:rFonts w:ascii="仿宋" w:eastAsia="仿宋" w:hAnsi="仿宋" w:hint="eastAsia"/>
                <w:sz w:val="24"/>
              </w:rPr>
              <w:t>（可选项、仅供参考）</w:t>
            </w:r>
          </w:p>
        </w:tc>
      </w:tr>
      <w:tr w:rsidR="007D583C">
        <w:trPr>
          <w:trHeight w:val="788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7.1</w:t>
            </w:r>
            <w:r>
              <w:rPr>
                <w:rFonts w:ascii="仿宋" w:eastAsia="仿宋" w:hAnsi="仿宋" w:hint="eastAsia"/>
                <w:sz w:val="24"/>
              </w:rPr>
              <w:t>评价机构（名称及联系方式）</w:t>
            </w:r>
          </w:p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D583C">
        <w:trPr>
          <w:trHeight w:val="1267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7.2</w:t>
            </w:r>
            <w:r>
              <w:rPr>
                <w:rFonts w:ascii="仿宋" w:eastAsia="仿宋" w:hAnsi="仿宋" w:hint="eastAsia"/>
                <w:sz w:val="24"/>
              </w:rPr>
              <w:t>评价方式及评价日期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□机构评价　　□鉴定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□验收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□行业准入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□评估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□其他：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　　　　　</w:t>
            </w: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（日期：　　年　　月　　日）</w:t>
            </w:r>
          </w:p>
        </w:tc>
      </w:tr>
      <w:tr w:rsidR="007D583C">
        <w:trPr>
          <w:trHeight w:val="696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7.3</w:t>
            </w:r>
            <w:r>
              <w:rPr>
                <w:rFonts w:ascii="仿宋" w:eastAsia="仿宋" w:hAnsi="仿宋" w:hint="eastAsia"/>
                <w:sz w:val="24"/>
              </w:rPr>
              <w:t>评价意见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7D583C">
        <w:trPr>
          <w:trHeight w:val="792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8.</w:t>
            </w:r>
            <w:r>
              <w:rPr>
                <w:rFonts w:ascii="仿宋" w:eastAsia="仿宋" w:hAnsi="仿宋" w:hint="eastAsia"/>
                <w:b/>
                <w:sz w:val="24"/>
              </w:rPr>
              <w:t>科技成果自评</w:t>
            </w:r>
            <w:r>
              <w:rPr>
                <w:rFonts w:ascii="仿宋" w:eastAsia="仿宋" w:hAnsi="仿宋" w:hint="eastAsia"/>
                <w:sz w:val="24"/>
              </w:rPr>
              <w:t>（可选项、仅供参考）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（科技成果完成单位进行自我评价）</w:t>
            </w:r>
          </w:p>
        </w:tc>
      </w:tr>
      <w:tr w:rsidR="007D583C">
        <w:trPr>
          <w:trHeight w:val="788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8.1</w:t>
            </w:r>
            <w:r>
              <w:rPr>
                <w:rFonts w:ascii="仿宋" w:eastAsia="仿宋" w:hAnsi="仿宋" w:hint="eastAsia"/>
                <w:sz w:val="24"/>
              </w:rPr>
              <w:t>技术创新水平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、回报级：收回全部投入后开始赚钱再投入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、利润级：开始盈利且利润超过总投入的</w:t>
            </w:r>
            <w:r>
              <w:rPr>
                <w:rFonts w:ascii="仿宋" w:eastAsia="仿宋" w:hAnsi="仿宋" w:hint="eastAsia"/>
                <w:sz w:val="24"/>
              </w:rPr>
              <w:t>10%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、盈亏级：销售量达到盈亏平衡点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、销售级：第一笔销售收入到账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09</w:t>
            </w:r>
            <w:r>
              <w:rPr>
                <w:rFonts w:ascii="仿宋" w:eastAsia="仿宋" w:hAnsi="仿宋" w:hint="eastAsia"/>
                <w:sz w:val="24"/>
              </w:rPr>
              <w:t>、系统级：产品实际通过任务运行的成功考验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□</w:t>
            </w:r>
            <w:r>
              <w:rPr>
                <w:rFonts w:ascii="仿宋" w:eastAsia="仿宋" w:hAnsi="仿宋" w:hint="eastAsia"/>
                <w:sz w:val="24"/>
              </w:rPr>
              <w:t>08</w:t>
            </w:r>
            <w:r>
              <w:rPr>
                <w:rFonts w:ascii="仿宋" w:eastAsia="仿宋" w:hAnsi="仿宋" w:hint="eastAsia"/>
                <w:sz w:val="24"/>
              </w:rPr>
              <w:t>、产品级：批产合格、图纸完备、工艺成熟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07</w:t>
            </w:r>
            <w:r>
              <w:rPr>
                <w:rFonts w:ascii="仿宋" w:eastAsia="仿宋" w:hAnsi="仿宋" w:hint="eastAsia"/>
                <w:sz w:val="24"/>
              </w:rPr>
              <w:t>、环境级：例行试验抽样、整架连通、试验结束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06</w:t>
            </w:r>
            <w:r>
              <w:rPr>
                <w:rFonts w:ascii="仿宋" w:eastAsia="仿宋" w:hAnsi="仿宋" w:hint="eastAsia"/>
                <w:sz w:val="24"/>
              </w:rPr>
              <w:t>、正样级：测试合格、工艺固化、图纸修改完成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05</w:t>
            </w:r>
            <w:r>
              <w:rPr>
                <w:rFonts w:ascii="仿宋" w:eastAsia="仿宋" w:hAnsi="仿宋" w:hint="eastAsia"/>
                <w:sz w:val="24"/>
              </w:rPr>
              <w:t>、初样级：完成图纸设计、工艺编制、调试完备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04</w:t>
            </w:r>
            <w:r>
              <w:rPr>
                <w:rFonts w:ascii="仿宋" w:eastAsia="仿宋" w:hAnsi="仿宋" w:hint="eastAsia"/>
                <w:sz w:val="24"/>
              </w:rPr>
              <w:t>、仿真级：在实验室关键功能仿真验证结论成立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03</w:t>
            </w:r>
            <w:r>
              <w:rPr>
                <w:rFonts w:ascii="仿宋" w:eastAsia="仿宋" w:hAnsi="仿宋" w:hint="eastAsia"/>
                <w:sz w:val="24"/>
              </w:rPr>
              <w:t>、功能级：关键功能分析目前能够做到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、方案级：提出的技术概念原理方法论证可行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01</w:t>
            </w:r>
            <w:r>
              <w:rPr>
                <w:rFonts w:ascii="仿宋" w:eastAsia="仿宋" w:hAnsi="仿宋" w:hint="eastAsia"/>
                <w:sz w:val="24"/>
              </w:rPr>
              <w:t>、报告级：知识积累后有了新想法且表述出来</w:t>
            </w:r>
          </w:p>
        </w:tc>
      </w:tr>
      <w:tr w:rsidR="007D583C">
        <w:trPr>
          <w:trHeight w:val="842"/>
        </w:trPr>
        <w:tc>
          <w:tcPr>
            <w:tcW w:w="8623" w:type="dxa"/>
            <w:gridSpan w:val="6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8.2</w:t>
            </w:r>
            <w:r>
              <w:rPr>
                <w:rFonts w:ascii="仿宋" w:eastAsia="仿宋" w:hAnsi="仿宋" w:hint="eastAsia"/>
                <w:sz w:val="24"/>
              </w:rPr>
              <w:t>技术创新水平详细描述</w:t>
            </w:r>
          </w:p>
        </w:tc>
      </w:tr>
      <w:tr w:rsidR="007D583C" w:rsidTr="00F8431B">
        <w:trPr>
          <w:trHeight w:val="567"/>
        </w:trPr>
        <w:tc>
          <w:tcPr>
            <w:tcW w:w="8623" w:type="dxa"/>
            <w:gridSpan w:val="6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9.</w:t>
            </w:r>
            <w:r>
              <w:rPr>
                <w:rFonts w:ascii="仿宋" w:eastAsia="仿宋" w:hAnsi="仿宋" w:hint="eastAsia"/>
                <w:b/>
                <w:sz w:val="24"/>
              </w:rPr>
              <w:t>科技成果获奖情况</w:t>
            </w:r>
            <w:r>
              <w:rPr>
                <w:rFonts w:ascii="仿宋" w:eastAsia="仿宋" w:hAnsi="仿宋" w:hint="eastAsia"/>
                <w:sz w:val="24"/>
              </w:rPr>
              <w:t>（可选项、仅供参考）</w:t>
            </w:r>
          </w:p>
        </w:tc>
      </w:tr>
      <w:tr w:rsidR="007D583C" w:rsidTr="00F8431B">
        <w:trPr>
          <w:trHeight w:val="454"/>
        </w:trPr>
        <w:tc>
          <w:tcPr>
            <w:tcW w:w="534" w:type="dxa"/>
            <w:shd w:val="clear" w:color="auto" w:fill="FFFFFF"/>
            <w:noWrap/>
            <w:vAlign w:val="center"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奖励等级</w:t>
            </w:r>
          </w:p>
        </w:tc>
      </w:tr>
      <w:tr w:rsidR="007D583C" w:rsidTr="00F8431B">
        <w:trPr>
          <w:trHeight w:val="261"/>
        </w:trPr>
        <w:tc>
          <w:tcPr>
            <w:tcW w:w="534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□国家奖项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□省部奖项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□社会奖项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D583C" w:rsidTr="00F8431B">
        <w:trPr>
          <w:trHeight w:val="261"/>
        </w:trPr>
        <w:tc>
          <w:tcPr>
            <w:tcW w:w="534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□国家奖项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□省部奖项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□社会奖项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D583C" w:rsidTr="00F8431B">
        <w:trPr>
          <w:trHeight w:val="261"/>
        </w:trPr>
        <w:tc>
          <w:tcPr>
            <w:tcW w:w="534" w:type="dxa"/>
            <w:shd w:val="clear" w:color="auto" w:fill="FFFFFF"/>
            <w:noWrap/>
            <w:vAlign w:val="center"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noWrap/>
          </w:tcPr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□国家奖项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□省部奖项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□社会奖项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7D583C" w:rsidRDefault="00866AE8" w:rsidP="00F8431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/>
          </w:tcPr>
          <w:p w:rsidR="007D583C" w:rsidRDefault="007D583C" w:rsidP="00F843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7D583C" w:rsidRDefault="007D583C">
      <w:pPr>
        <w:spacing w:line="580" w:lineRule="exact"/>
        <w:rPr>
          <w:rFonts w:ascii="宋体" w:hAnsi="宋体"/>
          <w:szCs w:val="21"/>
        </w:rPr>
      </w:pPr>
    </w:p>
    <w:p w:rsidR="007D583C" w:rsidRDefault="007D583C">
      <w:pPr>
        <w:spacing w:line="580" w:lineRule="exact"/>
        <w:ind w:firstLineChars="1600" w:firstLine="51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p w:rsidR="007D583C" w:rsidRDefault="007D583C"/>
    <w:sectPr w:rsidR="007D583C" w:rsidSect="007D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AE8" w:rsidRDefault="00866AE8" w:rsidP="00F8431B">
      <w:r>
        <w:separator/>
      </w:r>
    </w:p>
  </w:endnote>
  <w:endnote w:type="continuationSeparator" w:id="1">
    <w:p w:rsidR="00866AE8" w:rsidRDefault="00866AE8" w:rsidP="00F84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AE8" w:rsidRDefault="00866AE8" w:rsidP="00F8431B">
      <w:r>
        <w:separator/>
      </w:r>
    </w:p>
  </w:footnote>
  <w:footnote w:type="continuationSeparator" w:id="1">
    <w:p w:rsidR="00866AE8" w:rsidRDefault="00866AE8" w:rsidP="00F84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83C"/>
    <w:rsid w:val="007D583C"/>
    <w:rsid w:val="00866AE8"/>
    <w:rsid w:val="00D62CCA"/>
    <w:rsid w:val="00E26D11"/>
    <w:rsid w:val="00F8431B"/>
    <w:rsid w:val="00F9475B"/>
    <w:rsid w:val="37EC1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8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7D583C"/>
    <w:rPr>
      <w:rFonts w:ascii="宋体" w:hAnsi="Courier New"/>
      <w:szCs w:val="20"/>
    </w:rPr>
  </w:style>
  <w:style w:type="paragraph" w:styleId="a4">
    <w:name w:val="header"/>
    <w:basedOn w:val="a"/>
    <w:uiPriority w:val="99"/>
    <w:qFormat/>
    <w:rsid w:val="007D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F84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F843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385</Words>
  <Characters>2195</Characters>
  <Application>Microsoft Office Word</Application>
  <DocSecurity>0</DocSecurity>
  <Lines>18</Lines>
  <Paragraphs>5</Paragraphs>
  <ScaleCrop>false</ScaleCrop>
  <Company>济南市科学技术局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刘婧</cp:lastModifiedBy>
  <cp:revision>5</cp:revision>
  <dcterms:created xsi:type="dcterms:W3CDTF">2022-04-13T07:16:00Z</dcterms:created>
  <dcterms:modified xsi:type="dcterms:W3CDTF">2022-04-14T03:18:00Z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344D3ED03A4340ECBBB1BE5977467507</vt:lpwstr>
  </property>
</Properties>
</file>