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22"/>
        </w:rPr>
        <w:t>材料</w:t>
      </w:r>
      <w:r>
        <w:rPr>
          <w:rFonts w:ascii="仿宋_GB2312" w:hAnsi="宋体" w:eastAsia="仿宋_GB2312"/>
          <w:b/>
          <w:sz w:val="32"/>
          <w:szCs w:val="22"/>
        </w:rPr>
        <w:t>3</w:t>
      </w:r>
      <w:r>
        <w:rPr>
          <w:rFonts w:hint="eastAsia" w:ascii="仿宋_GB2312" w:hAnsi="宋体" w:eastAsia="仿宋_GB2312"/>
          <w:b/>
          <w:sz w:val="32"/>
          <w:szCs w:val="22"/>
        </w:rPr>
        <w:t xml:space="preserve">：   </w:t>
      </w:r>
      <w:r>
        <w:rPr>
          <w:rFonts w:hint="eastAsia" w:ascii="黑体" w:eastAsia="黑体"/>
          <w:sz w:val="28"/>
          <w:szCs w:val="28"/>
        </w:rPr>
        <w:t xml:space="preserve">         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36"/>
          <w:szCs w:val="36"/>
        </w:rPr>
        <w:t>浙江大学各学院（系）学科专业</w:t>
      </w:r>
    </w:p>
    <w:tbl>
      <w:tblPr>
        <w:tblStyle w:val="6"/>
        <w:tblW w:w="104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50"/>
        <w:gridCol w:w="1913"/>
        <w:gridCol w:w="7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99" w:leftChars="-95" w:right="-199" w:rightChars="-95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学部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学院/系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相 关 专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</w:t>
            </w:r>
          </w:p>
        </w:tc>
        <w:tc>
          <w:tcPr>
            <w:tcW w:w="75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人文学部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文学院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比较文学与世界文学、汉语言文字学、经学</w:t>
            </w:r>
            <w:r>
              <w:rPr>
                <w:rFonts w:hint="eastAsia" w:ascii="仿宋_GB2312" w:hAnsi="等线" w:eastAsia="仿宋_GB2312"/>
                <w:color w:val="auto"/>
                <w:kern w:val="0"/>
                <w:sz w:val="24"/>
              </w:rPr>
              <w:t>、</w:t>
            </w:r>
            <w:r>
              <w:rPr>
                <w:rFonts w:hint="eastAsia" w:ascii="仿宋_GB2312" w:hAnsi="等线" w:eastAsia="仿宋_GB2312"/>
                <w:color w:val="auto"/>
                <w:sz w:val="24"/>
              </w:rPr>
              <w:t>文艺学、语言学及应用语言学、中国古代文学、中国古典文献学、中国现当代文学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历史学院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世界史、中国古代史、中国近现代史、中国史、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哲学学院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科学技术哲学、伦理学、逻辑学、马克思主义哲学、外国哲学、休闲学、中国哲学、宗教学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外国语学院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德语语言文学、俄语语言文学、法语语言文学、翻译学、国际组织与国际交流、日语语言文学</w:t>
            </w:r>
            <w:r>
              <w:rPr>
                <w:rFonts w:hint="eastAsia" w:ascii="仿宋_GB2312" w:hAnsi="等线" w:eastAsia="仿宋_GB2312"/>
                <w:color w:val="auto"/>
                <w:kern w:val="0"/>
                <w:sz w:val="24"/>
              </w:rPr>
              <w:t>、</w:t>
            </w:r>
            <w:r>
              <w:rPr>
                <w:rFonts w:hint="eastAsia" w:ascii="仿宋_GB2312" w:hAnsi="等线" w:eastAsia="仿宋_GB2312"/>
                <w:color w:val="auto"/>
                <w:sz w:val="24"/>
              </w:rPr>
              <w:t>外国语言文学、外国语言学及应用语言学、学科教学(英语)、英语笔译、英语语言文学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5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传媒与国际文化学院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美学、新闻学、传播学、电视电影与视听传播学、新闻传播学、广播电视、汉语国际教育、新闻与传播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6</w:t>
            </w: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艺术与考古学院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考古学、美术、设计学、文物与博物馆、艺术学理论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7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社会科学学部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经济学院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经济学、经济思想史、经济史、西方经济学、世界经济、人口、资源与环境经济学、国民经济学、区域经济学、财政学、金融学、产业经济学、国际贸易学、劳动经济学、数量经济学、互联网金融学、国际商务、金融、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8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教育学院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育学原理、课程与教学论、教育史、比较教育学、高等教育学、教育技术学、体育人文社会学、运动人体科学、体育教育训练学、民族传统体育学、教育管理、教育领导与管理、科学与技术教育、体育教学、体育学、现代教育技术、学科教学（语文）、学校课程与教学、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9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光华法学院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法学理论、法律史、宪法学与行政法学、刑法学、民商法学、诉讼法学、经济法学、环境与资源保护法学、国际法学、海洋法学、</w:t>
            </w:r>
            <w:r>
              <w:rPr>
                <w:rFonts w:hint="eastAsia" w:ascii="仿宋_GB2312" w:hAnsi="等线" w:eastAsia="仿宋_GB2312"/>
                <w:color w:val="auto"/>
                <w:sz w:val="24"/>
              </w:rPr>
              <w:t>法律(法学)、法律(非法学)、立法学、司法文明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管理学院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管理科学与工程、技术与创新管理、会计学、企业管理、旅游管理、技术经济及管理、创业管理、工商管理、会计、数智创新与管理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11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公共管理学院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劳动经济学、社会学、人口学、农业经济管理、行政管理、教育经济与管理、社会保障、土地资源管理、公共信息资源管理、非传统安全管理、城市发展与管理、国际事务与全球治理、公共管理、农村发展、企业管理、社会工作、社会管理、应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12</w:t>
            </w: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马克思主义学院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党的建设、马克思主义基本原理、马克思主义中国化研究、思想政治教育、中国近现代史基本问题研究、国外马克思主义研究、干部教育学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13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理学部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物理学系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理论物理、等离子体物理、凝聚态物理、光学、无线电物理、物理学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14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数学科学学院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基础数学、计算数学、概率论与数理统计、应用数学、运筹学与控制论、数学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15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化学系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化学、</w:t>
            </w:r>
            <w:r>
              <w:rPr>
                <w:rFonts w:hint="eastAsia" w:ascii="仿宋_GB2312" w:hAnsi="等线" w:eastAsia="仿宋_GB2312"/>
                <w:color w:val="auto"/>
                <w:sz w:val="24"/>
              </w:rPr>
              <w:t>材料与化工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16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心理与行为科学系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应用心理学、心理学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17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地球科学学院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大气科学、矿物学、岩石学、矿床学、地球化学、构造地质学、第四纪地质学、资源环境与区域规划、资源勘查与地球物理、遥感与地理信息系统、地球气候环境、地质工程、资源与环境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18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13" w:leftChars="-6" w:right="38" w:rightChars="18" w:firstLine="14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工学部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机械工程学院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机械制造及其自动化、机械电子工程、机械设计及理论、机械工程、工业工程、车辆工程、电子与信息、机械、能源与环保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19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建筑工程学院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岩土工程、结构工程、市政工程、供热、供燃气、通风及空调工程、防灾减灾工程及防护工程、桥梁与隧道工程、道路与交通工程、水资源与水环境工程、水工结构与港口工程、工程管理、土木工程、建筑学、城市规划、河流与海滨工程、建筑与土木工程、交通运输、能源与环保、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能源工程学院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工程热物理、热能工程、动力机械及工程、制冷及低温工程、化工过程机械、能源环境工程、新能源科学与工程、动力工程及工程热物理、能源动力、车辆工程、能源与环保、土木工程、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21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电气工程学院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控制理论与控制工程、电气工程、能源动力、电子信息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22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材料科学与工程学院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材料物理与化学、材料学、材料加工工程、材料科学与工程、材料工程、材料与化工、电子与信息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23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化学工程与生物工程学院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生物工程、生物化工、制药工程、化学工程与技术、化学工程、材料与化工、能源与环保、生物与医药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24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海洋学院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物理海洋学、海洋化学、海洋生物学、海洋地质、船舶与海洋工程、海洋药物学、海洋科学、海洋工程、海洋技术与工程、海洋资源与环境、水利工程、土木水利、电子信息、工程管理、海洋信息科学与工程、机械、生物与医药、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25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高分子科学与工程学系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高分子化学与物理、高分子材料、材料与化工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26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航空航天学院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一般力学与力学基础、固体力学、流体力学、工程力学、微电子学与固体电子学、导航、制导与控制、空天信息技术、航空宇航推进理论与工程、力学、航空宇航科学与技术、电子科学与技术、电子信息、电子与信息、航天工程、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27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13" w:leftChars="-6" w:right="38" w:rightChars="18" w:firstLine="14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信息学部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控制科学与工程学院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控制科学与工程、控制工程、网络空间安全、电子信息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28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光电科学与工程学院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光学工程、信息传感及仪器、光通信技术、电磁场与微波技术、电子信息、电子与信息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29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软件学院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软件工程、电子信息、工业设计工程、机械、人工智能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30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信息与电子工程学院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电磁场与微波技术、电子科学与技术、信息与通信工程、集成电路工程、电子信息、电子与通信工程、电子与信息、网络空间安全、新一代电子信息技术（含量子技术等）、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31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生物医学工程与仪器科学学院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生物医学工程、电子信息技术及仪器、电子信息、电子与信息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32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计算机科学与技术学院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计算机科学与技术、软件工程、设计学、计算机技术、人工智能、数字化艺术与设计、网络空间安全、电子信息、工业工程设计、机械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33</w:t>
            </w: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微纳电子学院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电子科学与技术、电子信息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34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13" w:leftChars="-6" w:right="38" w:rightChars="18" w:firstLine="14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农业生命环境学部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生命科学学院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植物学、微生物学、遗传学、发育生物学、细胞生物学、生物化学与分子生物学、生物物理学、生物信息学、生态学、植物学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35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生物系统工程与食品科学学院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农业机械化工程、农业电气化与自动化、农业生物环境与能源工程、生物系统工程、食品科学、粮食、油脂及植物蛋白工程、农产品加工及贮藏工程、食品安全与营养、农业工程、生物与医药、机械、能源与环保、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36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环境与资源学院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环境科学、环境工程、土壤学、植物营养学、农业工程与信息技术、农业遥感与信息技术、水资源利用与保护、环境科学与工程、农业资源与环境、资源与环境、能源与环保、资源利用与植物保护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37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农业与生物技术学院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化学与分子生物学、生物物理学、生物信息学、作物栽培与耕作学、作物遗传育种、种子科学与技术、果树学、蔬菜学、茶学、植物病理学、农业昆虫与害虫防治、农药学、风景园林、观赏园艺学、农艺与种业、品质生物学、资源利用与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38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动物科学学院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食品科学、动物遗传育种与繁殖、动物营养与饲料科学、特种经济动物饲养、基础兽医学、预防兽医学、临床兽医学、畜牧、兽医学、发育生物学、食品科学与工程、兽医、微生物学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39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13" w:leftChars="-6" w:right="38" w:rightChars="18" w:firstLine="14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医药学部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药学院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药物化学、药物分析学、微生物与生化药学、药学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40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医学院</w:t>
            </w:r>
            <w:bookmarkStart w:id="0" w:name="_GoBack"/>
            <w:bookmarkEnd w:id="0"/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理学、微生物学、神经生物学、遗传学、细胞生物学、生物化学与分子生物学、生物物理学、生物信息学、人体解剖与组织胚胎学、免疫学、病原生物学、病理学与病理生理学、干细胞和再生医学、内科学、儿科学、老年医学、神经病学、精神病与精神卫生学、皮肤病与性病学、影像医学与核医学、临床检验诊断学、外科学、妇产科学、眼科学、耳鼻咽喉科学、肿瘤学、麻醉学、急诊医学、移植医学、全科医学、微创医学、重症医学、口腔基础医学、口腔临床医学、流行病与卫生统计学、劳动卫生与环境卫生学、营养与食品卫生学、卫生毒理学、药理学、护理学、临床医学、口腔医学、超声医学、大数据健康科学、儿外科学、放射影像学、放射肿瘤学、公共卫生、骨科学、核医学、护理、康复医学与理疗学、临床病理、社会医学与卫生事业管理、生物与医药、微生物与生化药学、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</w:t>
            </w:r>
            <w:r>
              <w:rPr>
                <w:rFonts w:ascii="仿宋_GB2312" w:hAnsi="宋体" w:eastAsia="仿宋_GB2312"/>
                <w:color w:val="auto"/>
                <w:sz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国际联合学院（海宁国际校区）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病原生物学、电气工程、电子信息、干细胞和再生医学、工商管理、广播电视、机械、金融、免疫学、能源动力、神经生物学、生物化学与分子生物学、生物信息学、土木水利、细胞生物学、遗传学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</w:t>
            </w:r>
            <w:r>
              <w:rPr>
                <w:rFonts w:ascii="仿宋_GB2312" w:hAnsi="宋体" w:eastAsia="仿宋_GB2312"/>
                <w:color w:val="auto"/>
                <w:sz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工程师学院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材料工程、材料与化工、电气工程、电子信息、电子与通信工程、电子与信息、动力工程、工程管理、工业工程与管理、光学工程化学工程、环境工程、机械、机械工程、集成电路工程、计算机技术、建筑学、建筑与土木工程、交通运输、控制工程、能源动力、能源与环保、人工智能、生物与医药、食品工程、土木水利、物流工程与管理、新一代电子信息技术(含量子技术等)、制药工程、智能制造技术、制药工程、智能制造技术、资源与环境</w:t>
            </w:r>
          </w:p>
        </w:tc>
      </w:tr>
    </w:tbl>
    <w:p>
      <w:pPr>
        <w:rPr>
          <w:rFonts w:hint="eastAsia" w:ascii="仿宋_GB2312" w:eastAsia="仿宋_GB2312"/>
          <w:color w:val="auto"/>
          <w:sz w:val="24"/>
        </w:rPr>
      </w:pPr>
    </w:p>
    <w:sectPr>
      <w:pgSz w:w="11906" w:h="16838"/>
      <w:pgMar w:top="850" w:right="624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OTc4MGJlNGE1NmNhYjQ2NmU2YzA0N2M3Y2EwMWEifQ=="/>
    <w:docVar w:name="KSO_WPS_MARK_KEY" w:val="922d5151-2400-485c-95c9-cb2ab7a73f1e"/>
  </w:docVars>
  <w:rsids>
    <w:rsidRoot w:val="2CB61CD3"/>
    <w:rsid w:val="00046641"/>
    <w:rsid w:val="000C077E"/>
    <w:rsid w:val="000E3DE7"/>
    <w:rsid w:val="000F0FFF"/>
    <w:rsid w:val="001C4DD1"/>
    <w:rsid w:val="001C5F0A"/>
    <w:rsid w:val="003101FB"/>
    <w:rsid w:val="00342582"/>
    <w:rsid w:val="003531AB"/>
    <w:rsid w:val="00375D7B"/>
    <w:rsid w:val="003842B2"/>
    <w:rsid w:val="0038781D"/>
    <w:rsid w:val="003948C2"/>
    <w:rsid w:val="0048573B"/>
    <w:rsid w:val="004D50DB"/>
    <w:rsid w:val="00544C1B"/>
    <w:rsid w:val="00560798"/>
    <w:rsid w:val="005758B7"/>
    <w:rsid w:val="006672F5"/>
    <w:rsid w:val="00677672"/>
    <w:rsid w:val="006A031F"/>
    <w:rsid w:val="006A7DD0"/>
    <w:rsid w:val="006B49CE"/>
    <w:rsid w:val="007128F2"/>
    <w:rsid w:val="00733BC3"/>
    <w:rsid w:val="00742334"/>
    <w:rsid w:val="008B6069"/>
    <w:rsid w:val="009311B2"/>
    <w:rsid w:val="00990E99"/>
    <w:rsid w:val="009949E9"/>
    <w:rsid w:val="009A1146"/>
    <w:rsid w:val="009E3100"/>
    <w:rsid w:val="00AB7858"/>
    <w:rsid w:val="00B81F5A"/>
    <w:rsid w:val="00BC7FB5"/>
    <w:rsid w:val="00CB4FFA"/>
    <w:rsid w:val="00E505B7"/>
    <w:rsid w:val="00EB4B76"/>
    <w:rsid w:val="079A2358"/>
    <w:rsid w:val="09850EE7"/>
    <w:rsid w:val="0B0D62AE"/>
    <w:rsid w:val="0D5D33BD"/>
    <w:rsid w:val="10BB2E7F"/>
    <w:rsid w:val="17503BF6"/>
    <w:rsid w:val="2CB61CD3"/>
    <w:rsid w:val="33EF4688"/>
    <w:rsid w:val="45075961"/>
    <w:rsid w:val="45BD6810"/>
    <w:rsid w:val="5BA12CE6"/>
    <w:rsid w:val="60AF72E5"/>
    <w:rsid w:val="76506121"/>
    <w:rsid w:val="7F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5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3298</Words>
  <Characters>3331</Characters>
  <Lines>25</Lines>
  <Paragraphs>7</Paragraphs>
  <TotalTime>29</TotalTime>
  <ScaleCrop>false</ScaleCrop>
  <LinksUpToDate>false</LinksUpToDate>
  <CharactersWithSpaces>3346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2023-02-03T07:20:00Z</dcterms:created>
  <dc:creator>Administrator</dc:creator>
  <cp:lastModifiedBy>南絮</cp:lastModifiedBy>
  <dcterms:modified xsi:type="dcterms:W3CDTF">2023-02-23T07:40:57Z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5BE98980BAEC49CA86CEBFBB2ACB9E7E</vt:lpwstr>
  </property>
</Properties>
</file>