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9E" w:rsidRDefault="0072419E" w:rsidP="0072419E">
      <w:pPr>
        <w:pStyle w:val="a5"/>
        <w:spacing w:before="0" w:beforeAutospacing="0" w:after="0" w:afterAutospacing="0"/>
        <w:jc w:val="center"/>
        <w:rPr>
          <w:rStyle w:val="a6"/>
          <w:rFonts w:asciiTheme="majorEastAsia" w:eastAsiaTheme="majorEastAsia" w:hAnsiTheme="majorEastAsia"/>
          <w:sz w:val="44"/>
          <w:szCs w:val="44"/>
        </w:rPr>
      </w:pPr>
    </w:p>
    <w:p w:rsidR="0072419E" w:rsidRDefault="0072419E" w:rsidP="0072419E">
      <w:pPr>
        <w:pStyle w:val="a5"/>
        <w:spacing w:before="0" w:beforeAutospacing="0" w:after="0" w:afterAutospacing="0"/>
        <w:jc w:val="center"/>
        <w:rPr>
          <w:rStyle w:val="a6"/>
          <w:rFonts w:asciiTheme="majorEastAsia" w:eastAsiaTheme="majorEastAsia" w:hAnsiTheme="majorEastAsia"/>
          <w:sz w:val="44"/>
          <w:szCs w:val="44"/>
        </w:rPr>
      </w:pPr>
    </w:p>
    <w:p w:rsidR="0072419E" w:rsidRPr="0072419E" w:rsidRDefault="0072419E" w:rsidP="0072419E">
      <w:pPr>
        <w:pStyle w:val="a5"/>
        <w:spacing w:before="0" w:beforeAutospacing="0" w:after="0" w:afterAutospacing="0"/>
        <w:jc w:val="center"/>
        <w:rPr>
          <w:rStyle w:val="a6"/>
          <w:rFonts w:asciiTheme="majorEastAsia" w:eastAsiaTheme="majorEastAsia" w:hAnsiTheme="majorEastAsia"/>
          <w:sz w:val="44"/>
          <w:szCs w:val="44"/>
        </w:rPr>
      </w:pPr>
      <w:r w:rsidRPr="0072419E">
        <w:rPr>
          <w:rStyle w:val="a6"/>
          <w:rFonts w:asciiTheme="majorEastAsia" w:eastAsiaTheme="majorEastAsia" w:hAnsiTheme="majorEastAsia" w:hint="eastAsia"/>
          <w:sz w:val="44"/>
          <w:szCs w:val="44"/>
        </w:rPr>
        <w:t>山东省科技成果转化</w:t>
      </w:r>
      <w:r w:rsidRPr="0072419E">
        <w:rPr>
          <w:rStyle w:val="a6"/>
          <w:rFonts w:asciiTheme="majorEastAsia" w:eastAsiaTheme="majorEastAsia" w:hAnsiTheme="majorEastAsia"/>
          <w:sz w:val="44"/>
          <w:szCs w:val="44"/>
        </w:rPr>
        <w:t>联合体备案工作指引</w:t>
      </w:r>
    </w:p>
    <w:p w:rsidR="0072419E" w:rsidRPr="0072419E" w:rsidRDefault="0072419E" w:rsidP="0072419E">
      <w:pPr>
        <w:pStyle w:val="a5"/>
        <w:spacing w:before="0" w:beforeAutospacing="0" w:after="0" w:afterAutospacing="0"/>
        <w:jc w:val="center"/>
        <w:rPr>
          <w:rFonts w:ascii="仿宋" w:eastAsia="仿宋" w:hAnsi="仿宋"/>
          <w:sz w:val="32"/>
          <w:szCs w:val="32"/>
        </w:rPr>
      </w:pPr>
      <w:r w:rsidRPr="0072419E">
        <w:rPr>
          <w:rStyle w:val="a6"/>
          <w:rFonts w:ascii="仿宋" w:eastAsia="仿宋" w:hAnsi="仿宋"/>
          <w:sz w:val="32"/>
          <w:szCs w:val="32"/>
        </w:rPr>
        <w:t>（</w:t>
      </w:r>
      <w:r w:rsidR="00CD2FB4">
        <w:rPr>
          <w:rStyle w:val="a6"/>
          <w:rFonts w:ascii="仿宋" w:eastAsia="仿宋" w:hAnsi="仿宋" w:hint="eastAsia"/>
          <w:sz w:val="32"/>
          <w:szCs w:val="32"/>
        </w:rPr>
        <w:t>稿</w:t>
      </w:r>
      <w:r w:rsidRPr="0072419E">
        <w:rPr>
          <w:rStyle w:val="a6"/>
          <w:rFonts w:ascii="仿宋" w:eastAsia="仿宋" w:hAnsi="仿宋"/>
          <w:sz w:val="32"/>
          <w:szCs w:val="32"/>
        </w:rPr>
        <w:t>）</w:t>
      </w:r>
    </w:p>
    <w:p w:rsidR="0072419E" w:rsidRDefault="0072419E" w:rsidP="0072419E">
      <w:pPr>
        <w:pStyle w:val="a5"/>
        <w:spacing w:before="0" w:beforeAutospacing="0" w:after="0" w:afterAutospacing="0"/>
        <w:ind w:firstLine="510"/>
        <w:rPr>
          <w:rFonts w:ascii="仿宋" w:eastAsia="仿宋" w:hAnsi="仿宋"/>
          <w:sz w:val="32"/>
          <w:szCs w:val="32"/>
        </w:rPr>
      </w:pPr>
    </w:p>
    <w:p w:rsidR="0072419E" w:rsidRPr="0072419E" w:rsidRDefault="0072419E" w:rsidP="00DB11F0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为贯彻落实</w:t>
      </w:r>
      <w:r w:rsidRPr="0072419E">
        <w:rPr>
          <w:rFonts w:ascii="仿宋_GB2312" w:eastAsia="仿宋_GB2312" w:hAnsi="仿宋" w:cs="仿宋" w:hint="eastAsia"/>
          <w:bCs/>
          <w:sz w:val="32"/>
          <w:szCs w:val="32"/>
        </w:rPr>
        <w:t>省委省政府关于创新型省份建设的决策部署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，支持科技领军企业整合高校院所和产业</w:t>
      </w:r>
      <w:r>
        <w:rPr>
          <w:rFonts w:ascii="仿宋_GB2312" w:eastAsia="仿宋_GB2312" w:hAnsi="仿宋" w:cs="仿宋"/>
          <w:bCs/>
          <w:sz w:val="32"/>
          <w:szCs w:val="32"/>
        </w:rPr>
        <w:t>链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各类</w:t>
      </w:r>
      <w:r>
        <w:rPr>
          <w:rFonts w:ascii="仿宋_GB2312" w:eastAsia="仿宋_GB2312" w:hAnsi="仿宋" w:cs="仿宋"/>
          <w:bCs/>
          <w:sz w:val="32"/>
          <w:szCs w:val="32"/>
        </w:rPr>
        <w:t>创新主体</w:t>
      </w:r>
      <w:r w:rsidR="00C012B3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CE7E75">
        <w:rPr>
          <w:rFonts w:ascii="仿宋_GB2312" w:eastAsia="仿宋_GB2312" w:hAnsi="仿宋" w:cs="仿宋" w:hint="eastAsia"/>
          <w:bCs/>
          <w:sz w:val="32"/>
          <w:szCs w:val="32"/>
        </w:rPr>
        <w:t>以产业化为导向，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组建跨组织、任务型</w:t>
      </w:r>
      <w:r>
        <w:rPr>
          <w:rFonts w:ascii="仿宋_GB2312" w:eastAsia="仿宋_GB2312" w:hAnsi="仿宋" w:cs="仿宋"/>
          <w:bCs/>
          <w:sz w:val="32"/>
          <w:szCs w:val="32"/>
        </w:rPr>
        <w:t>、体系化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科技成果转化</w:t>
      </w:r>
      <w:r w:rsidR="00C012B3">
        <w:rPr>
          <w:rFonts w:ascii="仿宋_GB2312" w:eastAsia="仿宋_GB2312" w:hAnsi="仿宋" w:cs="仿宋"/>
          <w:bCs/>
          <w:sz w:val="32"/>
          <w:szCs w:val="32"/>
        </w:rPr>
        <w:t>联合体</w:t>
      </w:r>
      <w:r w:rsidR="00C012B3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DB11F0">
        <w:rPr>
          <w:rFonts w:ascii="仿宋_GB2312" w:eastAsia="仿宋_GB2312" w:hAnsi="仿宋" w:cs="仿宋"/>
          <w:bCs/>
          <w:sz w:val="32"/>
          <w:szCs w:val="32"/>
        </w:rPr>
        <w:t>充分激发</w:t>
      </w:r>
      <w:r w:rsidR="00DB11F0">
        <w:rPr>
          <w:rFonts w:ascii="仿宋_GB2312" w:eastAsia="仿宋_GB2312" w:hAnsi="仿宋" w:cs="仿宋" w:hint="eastAsia"/>
          <w:bCs/>
          <w:sz w:val="32"/>
          <w:szCs w:val="32"/>
        </w:rPr>
        <w:t>创新和科技成果转化</w:t>
      </w:r>
      <w:r w:rsidR="00DB11F0">
        <w:rPr>
          <w:rFonts w:ascii="仿宋_GB2312" w:eastAsia="仿宋_GB2312" w:hAnsi="仿宋" w:cs="仿宋"/>
          <w:bCs/>
          <w:sz w:val="32"/>
          <w:szCs w:val="32"/>
        </w:rPr>
        <w:t>活力</w:t>
      </w:r>
      <w:r w:rsidR="00DB11F0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CE7E75" w:rsidRPr="00CE7E75">
        <w:rPr>
          <w:rFonts w:ascii="仿宋_GB2312" w:eastAsia="仿宋_GB2312" w:hAnsi="仿宋" w:cs="仿宋" w:hint="eastAsia"/>
          <w:bCs/>
          <w:sz w:val="32"/>
          <w:szCs w:val="32"/>
        </w:rPr>
        <w:t>促进产业链、创新链、资金链、人才链</w:t>
      </w:r>
      <w:r w:rsidR="00CE7E75" w:rsidRPr="00CE7E75">
        <w:rPr>
          <w:rFonts w:ascii="仿宋_GB2312" w:eastAsia="仿宋_GB2312" w:hAnsi="仿宋" w:cs="仿宋"/>
          <w:bCs/>
          <w:sz w:val="32"/>
          <w:szCs w:val="32"/>
        </w:rPr>
        <w:t>融合</w:t>
      </w:r>
      <w:r w:rsidR="00CE7E75" w:rsidRPr="00CE7E75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制定本工作指引</w:t>
      </w:r>
      <w:r w:rsidRPr="0072419E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CE7E75" w:rsidRDefault="0072419E" w:rsidP="00CE7E75">
      <w:pPr>
        <w:pStyle w:val="a5"/>
        <w:spacing w:before="0" w:beforeAutospacing="0" w:after="0" w:afterAutospacing="0"/>
        <w:ind w:firstLine="510"/>
        <w:rPr>
          <w:rFonts w:ascii="仿宋" w:eastAsia="仿宋" w:hAnsi="仿宋"/>
          <w:sz w:val="32"/>
          <w:szCs w:val="32"/>
        </w:rPr>
      </w:pPr>
      <w:r w:rsidRPr="0072419E">
        <w:rPr>
          <w:rStyle w:val="a6"/>
          <w:rFonts w:ascii="黑体" w:eastAsia="黑体" w:hAnsi="黑体"/>
          <w:b w:val="0"/>
          <w:sz w:val="32"/>
          <w:szCs w:val="32"/>
        </w:rPr>
        <w:t>一、功能定位</w:t>
      </w:r>
    </w:p>
    <w:p w:rsidR="00C012B3" w:rsidRDefault="0072419E" w:rsidP="00CE7E75">
      <w:pPr>
        <w:pStyle w:val="a5"/>
        <w:spacing w:before="0" w:beforeAutospacing="0" w:after="0" w:afterAutospacing="0"/>
        <w:ind w:firstLine="510"/>
        <w:rPr>
          <w:rFonts w:ascii="仿宋" w:eastAsia="仿宋" w:hAnsi="仿宋"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聚焦</w:t>
      </w:r>
      <w:r w:rsidR="00DB11F0">
        <w:rPr>
          <w:rFonts w:ascii="仿宋_GB2312" w:eastAsia="仿宋_GB2312" w:hAnsi="仿宋" w:cs="仿宋" w:hint="eastAsia"/>
          <w:bCs/>
          <w:sz w:val="32"/>
          <w:szCs w:val="32"/>
        </w:rPr>
        <w:t>我省“十强”产业，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围绕重大关键核心技术领域，通过市场需求引导创新资源有效配置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7F5CBD" w:rsidRPr="00842C76">
        <w:rPr>
          <w:rFonts w:ascii="仿宋_GB2312" w:eastAsia="仿宋_GB2312" w:hAnsi="仿宋" w:cs="仿宋"/>
          <w:bCs/>
          <w:sz w:val="32"/>
          <w:szCs w:val="32"/>
        </w:rPr>
        <w:t>着力构建</w:t>
      </w:r>
      <w:r w:rsidR="007F5CBD" w:rsidRPr="00842C76">
        <w:rPr>
          <w:rFonts w:ascii="仿宋_GB2312" w:eastAsia="仿宋_GB2312" w:hAnsi="仿宋" w:cs="仿宋"/>
          <w:bCs/>
          <w:sz w:val="32"/>
          <w:szCs w:val="32"/>
        </w:rPr>
        <w:t>“</w:t>
      </w:r>
      <w:r w:rsidR="007F5CBD" w:rsidRPr="00842C76">
        <w:rPr>
          <w:rFonts w:ascii="仿宋_GB2312" w:eastAsia="仿宋_GB2312" w:hAnsi="仿宋" w:cs="仿宋"/>
          <w:bCs/>
          <w:sz w:val="32"/>
          <w:szCs w:val="32"/>
        </w:rPr>
        <w:t>头部企业+研发平台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+技术转移服务机构</w:t>
      </w:r>
      <w:r w:rsidR="007F5CBD" w:rsidRPr="00842C76">
        <w:rPr>
          <w:rFonts w:ascii="仿宋_GB2312" w:eastAsia="仿宋_GB2312" w:hAnsi="仿宋" w:cs="仿宋"/>
          <w:bCs/>
          <w:sz w:val="32"/>
          <w:szCs w:val="32"/>
        </w:rPr>
        <w:t>”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产学研协同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创新和科技成果转化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模式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，打造</w:t>
      </w:r>
      <w:r w:rsidR="007F5CBD" w:rsidRPr="0072419E">
        <w:rPr>
          <w:rFonts w:ascii="仿宋_GB2312" w:eastAsia="仿宋_GB2312" w:hAnsi="仿宋" w:cs="仿宋"/>
          <w:bCs/>
          <w:sz w:val="32"/>
          <w:szCs w:val="32"/>
        </w:rPr>
        <w:t>跨组织、任务型、体系化的创新合作组织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组建龙头企业牵头、高校院所支撑、各创新主体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密切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协同的</w:t>
      </w:r>
      <w:r w:rsidR="007F5CBD">
        <w:rPr>
          <w:rFonts w:ascii="仿宋_GB2312" w:eastAsia="仿宋_GB2312" w:hAnsi="仿宋" w:cs="仿宋" w:hint="eastAsia"/>
          <w:bCs/>
          <w:sz w:val="32"/>
          <w:szCs w:val="32"/>
        </w:rPr>
        <w:t>科技成果转化</w:t>
      </w:r>
      <w:r w:rsidR="007F5CBD" w:rsidRPr="00842C76">
        <w:rPr>
          <w:rFonts w:ascii="仿宋_GB2312" w:eastAsia="仿宋_GB2312" w:hAnsi="仿宋" w:cs="仿宋"/>
          <w:bCs/>
          <w:sz w:val="32"/>
          <w:szCs w:val="32"/>
        </w:rPr>
        <w:t>联合体，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依靠市场机制和联合体内各主体的分工协作，发展高效强大的共性技术供给体系，提高科技创新和科技创新成果转化的效率，</w:t>
      </w:r>
      <w:r w:rsidR="007F5CBD">
        <w:rPr>
          <w:rFonts w:ascii="仿宋_GB2312" w:eastAsia="仿宋_GB2312" w:hAnsi="仿宋" w:cs="仿宋"/>
          <w:bCs/>
          <w:sz w:val="32"/>
          <w:szCs w:val="32"/>
        </w:rPr>
        <w:t>加快培育若干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科技领军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“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链主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”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企业和特色产业集群。</w:t>
      </w:r>
    </w:p>
    <w:p w:rsidR="007F5CBD" w:rsidRPr="00C012B3" w:rsidRDefault="0072419E" w:rsidP="00C012B3">
      <w:pPr>
        <w:pStyle w:val="a5"/>
        <w:spacing w:before="0" w:beforeAutospacing="0" w:after="0" w:afterAutospacing="0"/>
        <w:ind w:firstLine="510"/>
        <w:rPr>
          <w:rFonts w:ascii="仿宋" w:eastAsia="仿宋" w:hAnsi="仿宋"/>
          <w:sz w:val="32"/>
          <w:szCs w:val="32"/>
        </w:rPr>
      </w:pPr>
      <w:r w:rsidRPr="007F5CBD">
        <w:rPr>
          <w:rStyle w:val="a6"/>
          <w:rFonts w:ascii="黑体" w:eastAsia="黑体" w:hAnsi="黑体"/>
          <w:b w:val="0"/>
          <w:sz w:val="32"/>
          <w:szCs w:val="32"/>
        </w:rPr>
        <w:t>二、</w:t>
      </w:r>
      <w:r w:rsidR="007F5CBD" w:rsidRPr="007F5CBD">
        <w:rPr>
          <w:rStyle w:val="a6"/>
          <w:rFonts w:ascii="黑体" w:eastAsia="黑体" w:hAnsi="黑体" w:hint="eastAsia"/>
          <w:b w:val="0"/>
          <w:sz w:val="32"/>
          <w:szCs w:val="32"/>
        </w:rPr>
        <w:t>体制机制创新</w:t>
      </w:r>
    </w:p>
    <w:p w:rsidR="0072419E" w:rsidRPr="007F5CBD" w:rsidRDefault="007F5CBD" w:rsidP="00CE7E75">
      <w:pPr>
        <w:pStyle w:val="a5"/>
        <w:spacing w:before="0" w:beforeAutospacing="0" w:after="0" w:afterAutospacing="0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以产业化为导向，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建立风险共担、利益共享的联合创新机制，</w:t>
      </w:r>
      <w:r>
        <w:rPr>
          <w:rFonts w:ascii="仿宋_GB2312" w:eastAsia="仿宋_GB2312" w:hAnsi="仿宋" w:cs="仿宋"/>
          <w:bCs/>
          <w:sz w:val="32"/>
          <w:szCs w:val="32"/>
        </w:rPr>
        <w:t>开展产业共性关键技术研发、科技成果转化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、科技资源共享服务。充分发挥科技领军企业在市场份额、研发体系、技术标准、组织平台等方面的优势，以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“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揭榜挂帅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”</w:t>
      </w:r>
      <w:r>
        <w:rPr>
          <w:rFonts w:ascii="仿宋_GB2312" w:eastAsia="仿宋_GB2312" w:hAnsi="仿宋" w:cs="仿宋"/>
          <w:bCs/>
          <w:sz w:val="32"/>
          <w:szCs w:val="32"/>
        </w:rPr>
        <w:t>机制为牵引</w:t>
      </w:r>
      <w:r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协调各主体联合实施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创新和科技成果转化，</w:t>
      </w:r>
      <w:r w:rsidRPr="00CE7E75">
        <w:rPr>
          <w:rFonts w:ascii="仿宋_GB2312" w:eastAsia="仿宋_GB2312" w:hAnsi="仿宋" w:cs="仿宋" w:hint="eastAsia"/>
          <w:bCs/>
          <w:sz w:val="32"/>
          <w:szCs w:val="32"/>
        </w:rPr>
        <w:t>促进</w:t>
      </w:r>
      <w:r w:rsidR="00CE7E75" w:rsidRPr="00CE7E75">
        <w:rPr>
          <w:rFonts w:ascii="仿宋_GB2312" w:eastAsia="仿宋_GB2312" w:hAnsi="仿宋" w:cs="仿宋" w:hint="eastAsia"/>
          <w:bCs/>
          <w:sz w:val="32"/>
          <w:szCs w:val="32"/>
        </w:rPr>
        <w:t>产业链、创新链、资金链、人才链</w:t>
      </w:r>
      <w:r w:rsidR="0072419E" w:rsidRPr="00CE7E75">
        <w:rPr>
          <w:rFonts w:ascii="仿宋_GB2312" w:eastAsia="仿宋_GB2312" w:hAnsi="仿宋" w:cs="仿宋"/>
          <w:bCs/>
          <w:sz w:val="32"/>
          <w:szCs w:val="32"/>
        </w:rPr>
        <w:t>融合，</w:t>
      </w:r>
      <w:r w:rsidR="00CE7E75" w:rsidRPr="00CE7E75">
        <w:rPr>
          <w:rFonts w:ascii="仿宋_GB2312" w:eastAsia="仿宋_GB2312" w:hAnsi="仿宋" w:cs="仿宋" w:hint="eastAsia"/>
          <w:bCs/>
          <w:sz w:val="32"/>
          <w:szCs w:val="32"/>
        </w:rPr>
        <w:t>培育经济发展新动能。</w:t>
      </w:r>
      <w:r w:rsidR="00CE7E75" w:rsidRPr="00CE7E75">
        <w:rPr>
          <w:rFonts w:ascii="仿宋_GB2312" w:eastAsia="仿宋_GB2312" w:hAnsi="仿宋" w:cs="仿宋"/>
          <w:bCs/>
          <w:sz w:val="32"/>
          <w:szCs w:val="32"/>
        </w:rPr>
        <w:t xml:space="preserve"> </w:t>
      </w:r>
    </w:p>
    <w:p w:rsidR="00CE7E75" w:rsidRDefault="0072419E" w:rsidP="00CE7E75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 w:rsidRPr="007F5CBD">
        <w:rPr>
          <w:rFonts w:ascii="黑体" w:eastAsia="黑体" w:hAnsi="黑体" w:cs="仿宋"/>
          <w:bCs/>
          <w:sz w:val="32"/>
          <w:szCs w:val="32"/>
        </w:rPr>
        <w:t>三、建设要求</w:t>
      </w:r>
    </w:p>
    <w:p w:rsidR="00CE7E75" w:rsidRDefault="0072419E" w:rsidP="00CE7E75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1.目标任务明确。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瞄准产业发展重大需求，以推动</w:t>
      </w:r>
      <w:r w:rsidR="00CE7E75">
        <w:rPr>
          <w:rFonts w:ascii="仿宋_GB2312" w:eastAsia="仿宋_GB2312" w:hAnsi="仿宋" w:cs="仿宋" w:hint="eastAsia"/>
          <w:bCs/>
          <w:sz w:val="32"/>
          <w:szCs w:val="32"/>
        </w:rPr>
        <w:t>产学研深度合作、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产</w:t>
      </w:r>
      <w:r w:rsidR="00CE7E75">
        <w:rPr>
          <w:rFonts w:ascii="仿宋_GB2312" w:eastAsia="仿宋_GB2312" w:hAnsi="仿宋" w:cs="仿宋"/>
          <w:bCs/>
          <w:sz w:val="32"/>
          <w:szCs w:val="32"/>
        </w:rPr>
        <w:t>出重大科技成果、创制高价值专利和技术标准为任务，组织开展</w:t>
      </w:r>
      <w:r w:rsidR="00CE7E75">
        <w:rPr>
          <w:rFonts w:ascii="仿宋_GB2312" w:eastAsia="仿宋_GB2312" w:hAnsi="仿宋" w:cs="仿宋" w:hint="eastAsia"/>
          <w:bCs/>
          <w:sz w:val="32"/>
          <w:szCs w:val="32"/>
        </w:rPr>
        <w:t>科技成果转化行动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。</w:t>
      </w:r>
    </w:p>
    <w:p w:rsidR="00F9753D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2.</w:t>
      </w:r>
      <w:r w:rsidR="00CE7E75">
        <w:rPr>
          <w:rFonts w:ascii="仿宋_GB2312" w:eastAsia="仿宋_GB2312" w:hAnsi="仿宋" w:cs="仿宋" w:hint="eastAsia"/>
          <w:b/>
          <w:bCs/>
          <w:sz w:val="32"/>
          <w:szCs w:val="32"/>
        </w:rPr>
        <w:t>强化资源整合</w:t>
      </w: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由</w:t>
      </w:r>
      <w:r w:rsidR="00CE7E75">
        <w:rPr>
          <w:rFonts w:ascii="仿宋_GB2312" w:eastAsia="仿宋_GB2312" w:hAnsi="仿宋" w:cs="仿宋" w:hint="eastAsia"/>
          <w:bCs/>
          <w:sz w:val="32"/>
          <w:szCs w:val="32"/>
        </w:rPr>
        <w:t>创新能力强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、有产业链整线、或产品整机等应用场景优势的科技领军企业牵头，整合相关领域</w:t>
      </w:r>
      <w:r w:rsidR="00CE7E75">
        <w:rPr>
          <w:rFonts w:ascii="仿宋_GB2312" w:eastAsia="仿宋_GB2312" w:hAnsi="仿宋" w:cs="仿宋" w:hint="eastAsia"/>
          <w:bCs/>
          <w:sz w:val="32"/>
          <w:szCs w:val="32"/>
        </w:rPr>
        <w:t>高校、院所、技术转移服务机构以及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产业链上下游企业等创新资源组建创新联合体。每个创新联合体联动产业链上下游企业原则上不少于</w:t>
      </w:r>
      <w:r w:rsidR="00C012B3">
        <w:rPr>
          <w:rFonts w:ascii="仿宋_GB2312" w:eastAsia="仿宋_GB2312" w:hAnsi="仿宋" w:cs="仿宋" w:hint="eastAsia"/>
          <w:bCs/>
          <w:sz w:val="32"/>
          <w:szCs w:val="32"/>
        </w:rPr>
        <w:t>3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家，联合相关领域核心科研机构、高校原则上不少于1家。</w:t>
      </w:r>
    </w:p>
    <w:p w:rsidR="0072419E" w:rsidRPr="00CE7E75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3.组织架构完善。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联合体各成员单位签订组建协议，建立责任清晰、权利透明、利益分享的协作机制，由牵头单位统筹管理创新联合体攻关，明确各方任务分工、权利义务等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，切实做好联合体</w:t>
      </w:r>
      <w:r w:rsidR="00F9753D" w:rsidRPr="0072419E">
        <w:rPr>
          <w:rFonts w:ascii="仿宋_GB2312" w:eastAsia="仿宋_GB2312" w:hAnsi="仿宋" w:cs="仿宋"/>
          <w:bCs/>
          <w:sz w:val="32"/>
          <w:szCs w:val="32"/>
        </w:rPr>
        <w:t>运行、成果分享等全过程管理服务工作。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选聘领域内学术成就突出、熟悉产业发展的高层次领军人才担任创新联合体首席专家。</w:t>
      </w:r>
    </w:p>
    <w:p w:rsidR="00F9753D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lastRenderedPageBreak/>
        <w:t>4.运行机制健全。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建立决策调度、协同攻关、收益分配</w:t>
      </w:r>
      <w:r w:rsidR="00F9753D">
        <w:rPr>
          <w:rFonts w:ascii="仿宋_GB2312" w:eastAsia="仿宋_GB2312" w:hAnsi="仿宋" w:cs="仿宋"/>
          <w:bCs/>
          <w:sz w:val="32"/>
          <w:szCs w:val="32"/>
        </w:rPr>
        <w:t>、知识产权管理、标准创制、推广应用、资金投入等运行机制。鼓励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联合体开展体制机制创新，健全经费管理办法，充分激发各方协同创新活力，形成定位清晰、优势互补、分工明确的协同创新机制。</w:t>
      </w:r>
    </w:p>
    <w:p w:rsidR="00C012B3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5.发展规划清晰。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联合体应具有明晰的发展运营计划，在知识产权、人才培养、推广应用等方面有较为完备的布局，明确关键核心任务、技术攻关计划、资金投入安排、成果验收考核等主要指标。</w:t>
      </w:r>
    </w:p>
    <w:p w:rsidR="0072419E" w:rsidRDefault="0072419E" w:rsidP="00C012B3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F5CBD">
        <w:rPr>
          <w:rFonts w:ascii="仿宋_GB2312" w:eastAsia="仿宋_GB2312" w:hAnsi="仿宋" w:cs="仿宋"/>
          <w:b/>
          <w:bCs/>
          <w:sz w:val="32"/>
          <w:szCs w:val="32"/>
        </w:rPr>
        <w:t>6.资源保障到位。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参与创新联合体组建的成员单位，按照职责积极为创新联合体运行提供必要的资金、技术、人才、仪器设备、办公科研场地等支持。</w:t>
      </w:r>
    </w:p>
    <w:p w:rsidR="0072419E" w:rsidRPr="00C012B3" w:rsidRDefault="0072419E" w:rsidP="0072419E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 w:rsidRPr="00C012B3">
        <w:rPr>
          <w:rFonts w:ascii="黑体" w:eastAsia="黑体" w:hAnsi="黑体" w:cs="仿宋"/>
          <w:bCs/>
          <w:sz w:val="32"/>
          <w:szCs w:val="32"/>
        </w:rPr>
        <w:t>四、组建条件</w:t>
      </w:r>
    </w:p>
    <w:p w:rsidR="0072419E" w:rsidRPr="008B383B" w:rsidRDefault="0072419E" w:rsidP="0072419E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/>
          <w:bCs/>
          <w:sz w:val="32"/>
          <w:szCs w:val="32"/>
        </w:rPr>
      </w:pPr>
      <w:r w:rsidRPr="008B383B">
        <w:rPr>
          <w:rFonts w:ascii="仿宋_GB2312" w:eastAsia="仿宋_GB2312" w:hAnsi="仿宋" w:cs="仿宋"/>
          <w:b/>
          <w:bCs/>
          <w:sz w:val="32"/>
          <w:szCs w:val="32"/>
        </w:rPr>
        <w:t>（一）牵头单位基本条件</w:t>
      </w:r>
    </w:p>
    <w:p w:rsidR="0072419E" w:rsidRDefault="0072419E" w:rsidP="0072419E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1.牵头单位应为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我省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技术创新能力强、产业示范带动作用显著的科技领军企业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年度销售收入超1亿元或近三年销售收入平均复合增长率达到20%以上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C012B3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2.研发队伍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实力较强，企业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年度研发费用占销售收入比例在5%以上（或年度研发费用总额超过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5000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万元）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72419E" w:rsidRPr="0072419E" w:rsidRDefault="0072419E" w:rsidP="00C012B3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3.具备集聚相关领域高校院所、产业链上下游企业等创新资源的能力，能够发起、组织高水平技术研发活动，能够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lastRenderedPageBreak/>
        <w:t>提供行业内技术服务、合作交流、成果转化、应用场景等支持。</w:t>
      </w:r>
    </w:p>
    <w:p w:rsidR="0072419E" w:rsidRPr="00C012B3" w:rsidRDefault="008B383B" w:rsidP="0072419E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/>
          <w:b/>
          <w:bCs/>
          <w:sz w:val="32"/>
          <w:szCs w:val="32"/>
        </w:rPr>
        <w:t>（二）</w:t>
      </w:r>
      <w:r w:rsidR="0072419E" w:rsidRPr="00C012B3">
        <w:rPr>
          <w:rFonts w:ascii="仿宋_GB2312" w:eastAsia="仿宋_GB2312" w:hAnsi="仿宋" w:cs="仿宋"/>
          <w:b/>
          <w:bCs/>
          <w:sz w:val="32"/>
          <w:szCs w:val="32"/>
        </w:rPr>
        <w:t>成员单位基本条件</w:t>
      </w:r>
    </w:p>
    <w:p w:rsidR="0072419E" w:rsidRDefault="0072419E" w:rsidP="0072419E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1.与牵头单位在技术研发、成果产出、专利布局、标准制定等方面具备合作基础和合作意愿，能够相互支撑协作、资源共享、协同攻关。</w:t>
      </w:r>
    </w:p>
    <w:p w:rsidR="00F9753D" w:rsidRPr="00F9753D" w:rsidRDefault="00F9753D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成员单位为高校、科研院所的，应在本领域拥有技术创新能力较强的研究团队，具备良好的科研实验条件和领先的科技成果。</w:t>
      </w:r>
    </w:p>
    <w:p w:rsidR="0072419E" w:rsidRPr="0072419E" w:rsidRDefault="00F9753D" w:rsidP="0072419E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3.成员单位为企业的，应在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本产业链中具备一定研发和技术配套能力，能够与其他成员单位形成有效互补。</w:t>
      </w:r>
    </w:p>
    <w:p w:rsidR="0072419E" w:rsidRPr="0072419E" w:rsidRDefault="0072419E" w:rsidP="00C012B3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72419E">
        <w:rPr>
          <w:rFonts w:ascii="仿宋_GB2312" w:eastAsia="仿宋_GB2312" w:hAnsi="仿宋" w:cs="仿宋"/>
          <w:bCs/>
          <w:sz w:val="32"/>
          <w:szCs w:val="32"/>
        </w:rPr>
        <w:t>4.成员单位不受地域限制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72419E" w:rsidRPr="00F9753D" w:rsidRDefault="008B383B" w:rsidP="0072419E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/>
          <w:bCs/>
          <w:sz w:val="32"/>
          <w:szCs w:val="32"/>
        </w:rPr>
        <w:t>五、</w:t>
      </w:r>
      <w:r>
        <w:rPr>
          <w:rFonts w:ascii="黑体" w:eastAsia="黑体" w:hAnsi="黑体" w:cs="仿宋" w:hint="eastAsia"/>
          <w:bCs/>
          <w:sz w:val="32"/>
          <w:szCs w:val="32"/>
        </w:rPr>
        <w:t>组建</w:t>
      </w:r>
      <w:r w:rsidR="0072419E" w:rsidRPr="00F9753D">
        <w:rPr>
          <w:rFonts w:ascii="黑体" w:eastAsia="黑体" w:hAnsi="黑体" w:cs="仿宋"/>
          <w:bCs/>
          <w:sz w:val="32"/>
          <w:szCs w:val="32"/>
        </w:rPr>
        <w:t>程序</w:t>
      </w:r>
    </w:p>
    <w:p w:rsidR="00C012B3" w:rsidRDefault="0072419E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C012B3">
        <w:rPr>
          <w:rFonts w:ascii="仿宋_GB2312" w:eastAsia="仿宋_GB2312" w:hAnsi="仿宋" w:cs="仿宋"/>
          <w:bCs/>
          <w:sz w:val="32"/>
          <w:szCs w:val="32"/>
        </w:rPr>
        <w:t>1.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牵头单位根据产业发展实际情况，与相关领域科研机构、高校和上下游企业充分协商，鼓励通过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“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揭榜挂帅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”</w:t>
      </w:r>
      <w:r w:rsidR="00F9753D">
        <w:rPr>
          <w:rFonts w:ascii="仿宋_GB2312" w:eastAsia="仿宋_GB2312" w:hAnsi="仿宋" w:cs="仿宋"/>
          <w:bCs/>
          <w:sz w:val="32"/>
          <w:szCs w:val="32"/>
        </w:rPr>
        <w:t>等方式，组织多方创新主体作为成员单位参与组建</w:t>
      </w:r>
      <w:r w:rsidR="00F9753D">
        <w:rPr>
          <w:rFonts w:ascii="仿宋_GB2312" w:eastAsia="仿宋_GB2312" w:hAnsi="仿宋" w:cs="仿宋" w:hint="eastAsia"/>
          <w:bCs/>
          <w:sz w:val="32"/>
          <w:szCs w:val="32"/>
        </w:rPr>
        <w:t>科技成果转化</w:t>
      </w:r>
      <w:r w:rsidRPr="0072419E">
        <w:rPr>
          <w:rFonts w:ascii="仿宋_GB2312" w:eastAsia="仿宋_GB2312" w:hAnsi="仿宋" w:cs="仿宋"/>
          <w:bCs/>
          <w:sz w:val="32"/>
          <w:szCs w:val="32"/>
        </w:rPr>
        <w:t>联合体。</w:t>
      </w:r>
    </w:p>
    <w:p w:rsidR="00F9753D" w:rsidRDefault="00F9753D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 w:rsidRPr="00F9753D">
        <w:rPr>
          <w:rFonts w:ascii="仿宋_GB2312" w:eastAsia="仿宋_GB2312" w:hAnsi="仿宋" w:cs="仿宋" w:hint="eastAsia"/>
          <w:bCs/>
          <w:sz w:val="32"/>
          <w:szCs w:val="32"/>
        </w:rPr>
        <w:t>2</w:t>
      </w:r>
      <w:r w:rsidR="0072419E" w:rsidRPr="00F9753D">
        <w:rPr>
          <w:rFonts w:ascii="仿宋_GB2312" w:eastAsia="仿宋_GB2312" w:hAnsi="仿宋" w:cs="仿宋"/>
          <w:bCs/>
          <w:sz w:val="32"/>
          <w:szCs w:val="32"/>
        </w:rPr>
        <w:t>.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本着公平、自愿的原则，牵头单位与其他成员单位共同签署《创新联合体组建协议》。协议应明确技术创新目标、任务分工、权利义务、科技成果和知识产权归属、收益分配办法，约定违约责任及解决争议方式，形成定位清晰、优势互补、分工明确的协同创新机制。</w:t>
      </w:r>
    </w:p>
    <w:p w:rsidR="00C012B3" w:rsidRDefault="00F9753D" w:rsidP="00F9753D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3.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选聘学术造诣高，熟悉产业发展，具备团结协作和组织协调能力的首席专家，引领创新联合体高效运行。</w:t>
      </w:r>
    </w:p>
    <w:p w:rsidR="00C012B3" w:rsidRDefault="00F9753D" w:rsidP="00C012B3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牵头单位应联合成员单位共同编制创新联合体建设方案，阐明建设意义及必要性、建设基础及优势、建设</w:t>
      </w:r>
      <w:r w:rsidR="0072419E" w:rsidRPr="00C012B3">
        <w:rPr>
          <w:rFonts w:ascii="仿宋_GB2312" w:eastAsia="仿宋_GB2312" w:hAnsi="仿宋" w:cs="仿宋"/>
          <w:b/>
          <w:bCs/>
          <w:sz w:val="32"/>
          <w:szCs w:val="32"/>
        </w:rPr>
        <w:t>思路、预期目标及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重点任务、组织架构及运行机制、保障措施和进度计划等。</w:t>
      </w:r>
    </w:p>
    <w:p w:rsidR="0072419E" w:rsidRPr="0072419E" w:rsidRDefault="00F9753D" w:rsidP="00C012B3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5.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牵头单位将备案申报材料提交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至山东省科技厅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成果与区域处</w:t>
      </w:r>
      <w:r>
        <w:rPr>
          <w:rFonts w:ascii="仿宋_GB2312" w:eastAsia="仿宋_GB2312" w:hAnsi="仿宋" w:cs="仿宋"/>
          <w:bCs/>
          <w:sz w:val="32"/>
          <w:szCs w:val="32"/>
        </w:rPr>
        <w:t>对备案申报材料进行审核，对符合条件的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科技成果转化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联合体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纳入试点建设名单。</w:t>
      </w:r>
    </w:p>
    <w:p w:rsidR="008B383B" w:rsidRDefault="003F6BFA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六</w:t>
      </w:r>
      <w:r w:rsidR="008B383B">
        <w:rPr>
          <w:rFonts w:ascii="黑体" w:eastAsia="黑体" w:hAnsi="黑体" w:cs="仿宋"/>
          <w:bCs/>
          <w:sz w:val="32"/>
          <w:szCs w:val="32"/>
        </w:rPr>
        <w:t>、</w:t>
      </w:r>
      <w:r w:rsidR="008B383B">
        <w:rPr>
          <w:rFonts w:ascii="黑体" w:eastAsia="黑体" w:hAnsi="黑体" w:cs="仿宋" w:hint="eastAsia"/>
          <w:bCs/>
          <w:sz w:val="32"/>
          <w:szCs w:val="32"/>
        </w:rPr>
        <w:t>工作</w:t>
      </w:r>
      <w:r w:rsidR="0072419E" w:rsidRPr="00C012B3">
        <w:rPr>
          <w:rFonts w:ascii="黑体" w:eastAsia="黑体" w:hAnsi="黑体" w:cs="仿宋"/>
          <w:bCs/>
          <w:sz w:val="32"/>
          <w:szCs w:val="32"/>
        </w:rPr>
        <w:t>管理</w:t>
      </w:r>
    </w:p>
    <w:p w:rsidR="00204314" w:rsidRDefault="00F9753D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经过6个月试点建设期，省科技厅对纳入试点的科技成果转化</w:t>
      </w:r>
      <w:r w:rsidR="008B383B">
        <w:rPr>
          <w:rFonts w:ascii="仿宋_GB2312" w:eastAsia="仿宋_GB2312" w:hAnsi="仿宋" w:cs="仿宋"/>
          <w:bCs/>
          <w:sz w:val="32"/>
          <w:szCs w:val="32"/>
        </w:rPr>
        <w:t>联合体的</w:t>
      </w:r>
      <w:r w:rsidR="008B383B">
        <w:rPr>
          <w:rFonts w:ascii="仿宋_GB2312" w:eastAsia="仿宋_GB2312" w:hAnsi="仿宋" w:cs="仿宋" w:hint="eastAsia"/>
          <w:bCs/>
          <w:sz w:val="32"/>
          <w:szCs w:val="32"/>
        </w:rPr>
        <w:t>建设成效</w:t>
      </w:r>
      <w:r w:rsidR="008B383B">
        <w:rPr>
          <w:rFonts w:ascii="仿宋_GB2312" w:eastAsia="仿宋_GB2312" w:hAnsi="仿宋" w:cs="仿宋"/>
          <w:bCs/>
          <w:sz w:val="32"/>
          <w:szCs w:val="32"/>
        </w:rPr>
        <w:t>、</w:t>
      </w:r>
      <w:r w:rsidR="008B383B">
        <w:rPr>
          <w:rFonts w:ascii="仿宋_GB2312" w:eastAsia="仿宋_GB2312" w:hAnsi="仿宋" w:cs="仿宋" w:hint="eastAsia"/>
          <w:bCs/>
          <w:sz w:val="32"/>
          <w:szCs w:val="32"/>
        </w:rPr>
        <w:t>科技成果转化情况</w:t>
      </w:r>
      <w:r w:rsidR="0072419E" w:rsidRPr="0072419E">
        <w:rPr>
          <w:rFonts w:ascii="仿宋_GB2312" w:eastAsia="仿宋_GB2312" w:hAnsi="仿宋" w:cs="仿宋"/>
          <w:bCs/>
          <w:sz w:val="32"/>
          <w:szCs w:val="32"/>
        </w:rPr>
        <w:t>、经济效益、社会效益等方面开展绩效评估。</w:t>
      </w:r>
      <w:r w:rsidR="008B383B">
        <w:rPr>
          <w:rFonts w:ascii="仿宋_GB2312" w:eastAsia="仿宋_GB2312" w:hAnsi="仿宋" w:cs="仿宋" w:hint="eastAsia"/>
          <w:bCs/>
          <w:sz w:val="32"/>
          <w:szCs w:val="32"/>
        </w:rPr>
        <w:t>对绩效评估良好以上等次的，正式纳入省科技成果转化联合体名单，予以公布并给予相关政策支持。</w:t>
      </w: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Pr="00CD2FB4" w:rsidRDefault="00CD2FB4" w:rsidP="00CD2FB4">
      <w:pPr>
        <w:pStyle w:val="a5"/>
        <w:spacing w:before="0" w:beforeAutospacing="0" w:after="0" w:afterAutospacing="0"/>
        <w:ind w:firstLine="510"/>
        <w:jc w:val="center"/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</w:pPr>
      <w:r w:rsidRPr="00CD2FB4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lastRenderedPageBreak/>
        <w:t>山东省科技成果转化联合体建设方案</w:t>
      </w:r>
    </w:p>
    <w:p w:rsidR="00CD2FB4" w:rsidRPr="00CD2FB4" w:rsidRDefault="00CD2FB4" w:rsidP="00CD2FB4">
      <w:pPr>
        <w:pStyle w:val="a5"/>
        <w:spacing w:before="0" w:beforeAutospacing="0" w:after="0" w:afterAutospacing="0"/>
        <w:ind w:firstLine="510"/>
        <w:jc w:val="center"/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</w:pPr>
      <w:r w:rsidRPr="00CD2FB4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参考模版</w:t>
      </w:r>
    </w:p>
    <w:p w:rsidR="00CD2FB4" w:rsidRDefault="00CD2FB4" w:rsidP="008B383B">
      <w:pPr>
        <w:pStyle w:val="a5"/>
        <w:spacing w:before="0" w:beforeAutospacing="0" w:after="0" w:afterAutospacing="0"/>
        <w:ind w:firstLine="510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一、</w:t>
      </w:r>
      <w:r w:rsidRPr="00CD2FB4">
        <w:rPr>
          <w:rFonts w:ascii="黑体" w:eastAsia="黑体" w:hAnsi="黑体" w:cs="仿宋"/>
          <w:bCs/>
          <w:sz w:val="32"/>
          <w:szCs w:val="32"/>
        </w:rPr>
        <w:t>建设意义及必要性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二、</w:t>
      </w:r>
      <w:r w:rsidRPr="00CD2FB4">
        <w:rPr>
          <w:rFonts w:ascii="黑体" w:eastAsia="黑体" w:hAnsi="黑体" w:cs="仿宋"/>
          <w:bCs/>
          <w:sz w:val="32"/>
          <w:szCs w:val="32"/>
        </w:rPr>
        <w:t>建设基础及优势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三、</w:t>
      </w:r>
      <w:r w:rsidRPr="00CD2FB4">
        <w:rPr>
          <w:rFonts w:ascii="黑体" w:eastAsia="黑体" w:hAnsi="黑体" w:cs="仿宋"/>
          <w:bCs/>
          <w:sz w:val="32"/>
          <w:szCs w:val="32"/>
        </w:rPr>
        <w:t>建设思路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四、</w:t>
      </w:r>
      <w:r w:rsidRPr="00CD2FB4">
        <w:rPr>
          <w:rFonts w:ascii="黑体" w:eastAsia="黑体" w:hAnsi="黑体" w:cs="仿宋"/>
          <w:bCs/>
          <w:sz w:val="32"/>
          <w:szCs w:val="32"/>
        </w:rPr>
        <w:t>预期目标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五、</w:t>
      </w:r>
      <w:r w:rsidRPr="00CD2FB4">
        <w:rPr>
          <w:rFonts w:ascii="黑体" w:eastAsia="黑体" w:hAnsi="黑体" w:cs="仿宋"/>
          <w:bCs/>
          <w:sz w:val="32"/>
          <w:szCs w:val="32"/>
        </w:rPr>
        <w:t>重点任务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六、</w:t>
      </w:r>
      <w:r w:rsidRPr="00CD2FB4">
        <w:rPr>
          <w:rFonts w:ascii="黑体" w:eastAsia="黑体" w:hAnsi="黑体" w:cs="仿宋"/>
          <w:bCs/>
          <w:sz w:val="32"/>
          <w:szCs w:val="32"/>
        </w:rPr>
        <w:t>组织架构及运行机制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 w:hint="eastAsia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六、</w:t>
      </w:r>
      <w:r w:rsidRPr="00CD2FB4">
        <w:rPr>
          <w:rFonts w:ascii="黑体" w:eastAsia="黑体" w:hAnsi="黑体" w:cs="仿宋"/>
          <w:bCs/>
          <w:sz w:val="32"/>
          <w:szCs w:val="32"/>
        </w:rPr>
        <w:t>保障措施</w:t>
      </w:r>
    </w:p>
    <w:p w:rsidR="00CD2FB4" w:rsidRPr="00CD2FB4" w:rsidRDefault="00CD2FB4" w:rsidP="008B383B">
      <w:pPr>
        <w:pStyle w:val="a5"/>
        <w:spacing w:before="0" w:beforeAutospacing="0" w:after="0" w:afterAutospacing="0"/>
        <w:ind w:firstLine="510"/>
        <w:rPr>
          <w:rFonts w:ascii="黑体" w:eastAsia="黑体" w:hAnsi="黑体" w:cs="仿宋"/>
          <w:bCs/>
          <w:sz w:val="32"/>
          <w:szCs w:val="32"/>
        </w:rPr>
      </w:pPr>
      <w:r w:rsidRPr="00CD2FB4">
        <w:rPr>
          <w:rFonts w:ascii="黑体" w:eastAsia="黑体" w:hAnsi="黑体" w:cs="仿宋" w:hint="eastAsia"/>
          <w:bCs/>
          <w:sz w:val="32"/>
          <w:szCs w:val="32"/>
        </w:rPr>
        <w:t>七、</w:t>
      </w:r>
      <w:r w:rsidRPr="00CD2FB4">
        <w:rPr>
          <w:rFonts w:ascii="黑体" w:eastAsia="黑体" w:hAnsi="黑体" w:cs="仿宋"/>
          <w:bCs/>
          <w:sz w:val="32"/>
          <w:szCs w:val="32"/>
        </w:rPr>
        <w:t>进度计划等。</w:t>
      </w:r>
    </w:p>
    <w:sectPr w:rsidR="00CD2FB4" w:rsidRPr="00CD2FB4" w:rsidSect="006C23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66" w:rsidRDefault="006E0C66" w:rsidP="0072419E">
      <w:r>
        <w:separator/>
      </w:r>
    </w:p>
  </w:endnote>
  <w:endnote w:type="continuationSeparator" w:id="1">
    <w:p w:rsidR="006E0C66" w:rsidRDefault="006E0C66" w:rsidP="0072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9874"/>
      <w:docPartObj>
        <w:docPartGallery w:val="Page Numbers (Bottom of Page)"/>
        <w:docPartUnique/>
      </w:docPartObj>
    </w:sdtPr>
    <w:sdtContent>
      <w:p w:rsidR="003F6BFA" w:rsidRDefault="00DA3CDC">
        <w:pPr>
          <w:pStyle w:val="a4"/>
          <w:jc w:val="center"/>
        </w:pPr>
        <w:fldSimple w:instr=" PAGE   \* MERGEFORMAT ">
          <w:r w:rsidR="00CD2FB4" w:rsidRPr="00CD2FB4">
            <w:rPr>
              <w:noProof/>
              <w:lang w:val="zh-CN"/>
            </w:rPr>
            <w:t>1</w:t>
          </w:r>
        </w:fldSimple>
      </w:p>
    </w:sdtContent>
  </w:sdt>
  <w:p w:rsidR="003F6BFA" w:rsidRDefault="003F6B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66" w:rsidRDefault="006E0C66" w:rsidP="0072419E">
      <w:r>
        <w:separator/>
      </w:r>
    </w:p>
  </w:footnote>
  <w:footnote w:type="continuationSeparator" w:id="1">
    <w:p w:rsidR="006E0C66" w:rsidRDefault="006E0C66" w:rsidP="0072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9E"/>
    <w:rsid w:val="00204314"/>
    <w:rsid w:val="003F6BFA"/>
    <w:rsid w:val="004C4852"/>
    <w:rsid w:val="004E392F"/>
    <w:rsid w:val="006C23E8"/>
    <w:rsid w:val="006E0C66"/>
    <w:rsid w:val="007038A0"/>
    <w:rsid w:val="0072419E"/>
    <w:rsid w:val="007F5CBD"/>
    <w:rsid w:val="008B383B"/>
    <w:rsid w:val="009E032E"/>
    <w:rsid w:val="00A00395"/>
    <w:rsid w:val="00C012B3"/>
    <w:rsid w:val="00CD2FB4"/>
    <w:rsid w:val="00CE7E75"/>
    <w:rsid w:val="00DA3CDC"/>
    <w:rsid w:val="00DB11F0"/>
    <w:rsid w:val="00F9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1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4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2419E"/>
    <w:rPr>
      <w:b/>
      <w:bCs/>
    </w:rPr>
  </w:style>
  <w:style w:type="character" w:styleId="a7">
    <w:name w:val="Emphasis"/>
    <w:basedOn w:val="a0"/>
    <w:uiPriority w:val="20"/>
    <w:qFormat/>
    <w:rsid w:val="00DB1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1882</Characters>
  <Application>Microsoft Office Word</Application>
  <DocSecurity>0</DocSecurity>
  <Lines>15</Lines>
  <Paragraphs>4</Paragraphs>
  <ScaleCrop>false</ScaleCrop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mwz</dc:creator>
  <cp:keywords/>
  <dc:description/>
  <cp:lastModifiedBy>mwz</cp:lastModifiedBy>
  <cp:revision>11</cp:revision>
  <dcterms:created xsi:type="dcterms:W3CDTF">2023-12-05T08:09:00Z</dcterms:created>
  <dcterms:modified xsi:type="dcterms:W3CDTF">2023-12-07T07:32:00Z</dcterms:modified>
</cp:coreProperties>
</file>