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仿宋_GB2312" w:eastAsia="仿宋_GB2312"/>
          <w:b/>
          <w:sz w:val="32"/>
          <w:szCs w:val="32"/>
        </w:rPr>
      </w:pPr>
      <w:r>
        <w:rPr>
          <w:rFonts w:hint="eastAsia" w:ascii="仿宋_GB2312" w:eastAsia="仿宋_GB2312"/>
          <w:b/>
          <w:sz w:val="32"/>
          <w:szCs w:val="32"/>
        </w:rPr>
        <w:t>附件三：</w:t>
      </w:r>
    </w:p>
    <w:p>
      <w:pPr>
        <w:spacing w:line="540" w:lineRule="exact"/>
        <w:jc w:val="center"/>
        <w:rPr>
          <w:rFonts w:ascii="方正小标宋简体" w:eastAsia="方正小标宋简体"/>
          <w:b/>
          <w:sz w:val="36"/>
          <w:szCs w:val="36"/>
        </w:rPr>
      </w:pPr>
      <w:r>
        <w:rPr>
          <w:rFonts w:hint="eastAsia" w:ascii="方正小标宋简体" w:eastAsia="方正小标宋简体"/>
          <w:b/>
          <w:sz w:val="36"/>
          <w:szCs w:val="36"/>
        </w:rPr>
        <w:t>关于推荐申报《关于加快驻济高校科技成果转化深化市校融合发展战略的若干政策措施》项目的函</w:t>
      </w:r>
    </w:p>
    <w:p>
      <w:pPr>
        <w:spacing w:line="540" w:lineRule="exact"/>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济南市科学技术局：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bookmarkStart w:id="0" w:name="OLE_LINK5"/>
      <w:r>
        <w:rPr>
          <w:rFonts w:hint="eastAsia" w:ascii="仿宋" w:hAnsi="仿宋" w:eastAsia="仿宋" w:cs="仿宋"/>
          <w:sz w:val="32"/>
          <w:szCs w:val="32"/>
          <w:lang w:val="en-US" w:eastAsia="zh-CN"/>
        </w:rPr>
        <w:t>根据</w:t>
      </w:r>
      <w:r>
        <w:rPr>
          <w:rFonts w:hint="eastAsia" w:ascii="仿宋" w:hAnsi="仿宋" w:eastAsia="仿宋" w:cs="仿宋"/>
          <w:sz w:val="32"/>
          <w:szCs w:val="32"/>
        </w:rPr>
        <w:t>《</w:t>
      </w:r>
      <w:bookmarkStart w:id="1" w:name="OLE_LINK3"/>
      <w:r>
        <w:rPr>
          <w:rFonts w:hint="eastAsia" w:ascii="仿宋" w:hAnsi="仿宋" w:eastAsia="仿宋" w:cs="仿宋"/>
          <w:spacing w:val="-12"/>
          <w:sz w:val="32"/>
          <w:szCs w:val="32"/>
        </w:rPr>
        <w:t>××</w:t>
      </w:r>
      <w:bookmarkEnd w:id="1"/>
      <w:r>
        <w:rPr>
          <w:rFonts w:hint="eastAsia" w:ascii="仿宋" w:hAnsi="仿宋" w:eastAsia="仿宋" w:cs="仿宋"/>
          <w:spacing w:val="-12"/>
          <w:sz w:val="32"/>
          <w:szCs w:val="32"/>
        </w:rPr>
        <w:t>××</w:t>
      </w:r>
      <w:r>
        <w:rPr>
          <w:rFonts w:hint="eastAsia" w:ascii="仿宋" w:hAnsi="仿宋" w:eastAsia="仿宋" w:cs="仿宋"/>
          <w:sz w:val="32"/>
          <w:szCs w:val="32"/>
        </w:rPr>
        <w:t>通知》</w:t>
      </w:r>
      <w:bookmarkEnd w:id="0"/>
      <w:r>
        <w:rPr>
          <w:rFonts w:hint="eastAsia" w:ascii="仿宋" w:hAnsi="仿宋" w:eastAsia="仿宋" w:cs="仿宋"/>
          <w:sz w:val="32"/>
          <w:szCs w:val="32"/>
        </w:rPr>
        <w:t>要求，依据</w:t>
      </w:r>
      <w:r>
        <w:rPr>
          <w:rFonts w:hint="eastAsia" w:ascii="仿宋" w:hAnsi="仿宋" w:eastAsia="仿宋" w:cs="仿宋"/>
          <w:sz w:val="32"/>
        </w:rPr>
        <w:t>《</w:t>
      </w:r>
      <w:bookmarkStart w:id="2" w:name="OLE_LINK54"/>
      <w:r>
        <w:rPr>
          <w:rFonts w:hint="eastAsia" w:ascii="仿宋" w:hAnsi="仿宋" w:eastAsia="仿宋" w:cs="仿宋"/>
          <w:sz w:val="32"/>
        </w:rPr>
        <w:t>关于加快驻济高校科技成果转化 深化市校融合发展战略的若干政策措施》（济政发〔2021〕15号）</w:t>
      </w:r>
      <w:bookmarkEnd w:id="2"/>
      <w:r>
        <w:rPr>
          <w:rFonts w:hint="eastAsia" w:ascii="仿宋" w:hAnsi="仿宋" w:eastAsia="仿宋" w:cs="仿宋"/>
          <w:sz w:val="32"/>
          <w:lang w:eastAsia="zh-CN"/>
        </w:rPr>
        <w:t>、《</w:t>
      </w:r>
      <w:r>
        <w:rPr>
          <w:rFonts w:hint="eastAsia" w:ascii="仿宋" w:hAnsi="仿宋" w:eastAsia="仿宋" w:cs="仿宋"/>
          <w:sz w:val="32"/>
          <w:lang w:val="en-US" w:eastAsia="zh-CN"/>
        </w:rPr>
        <w:t>关于印发&lt;济南市人才服务支持政策（30条）&gt;&lt;济南市人才发展环境政策（30条）&gt;实施细则（试行）》、《济南市科技成果转化“倍增计划”行动方案（2023-2025年）》（济厅字</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w:t>
      </w:r>
      <w:r>
        <w:rPr>
          <w:rFonts w:hint="eastAsia" w:ascii="仿宋" w:hAnsi="仿宋" w:eastAsia="仿宋" w:cs="仿宋"/>
          <w:sz w:val="32"/>
          <w:lang w:val="en-US" w:eastAsia="zh-CN"/>
        </w:rPr>
        <w:t>4</w:t>
      </w:r>
      <w:r>
        <w:rPr>
          <w:rFonts w:hint="eastAsia" w:ascii="仿宋" w:hAnsi="仿宋" w:eastAsia="仿宋" w:cs="仿宋"/>
          <w:sz w:val="32"/>
        </w:rPr>
        <w:t>号</w:t>
      </w:r>
      <w:r>
        <w:rPr>
          <w:rFonts w:hint="eastAsia" w:ascii="仿宋" w:hAnsi="仿宋" w:eastAsia="仿宋" w:cs="仿宋"/>
          <w:sz w:val="32"/>
          <w:lang w:val="en-US" w:eastAsia="zh-CN"/>
        </w:rPr>
        <w:t>）</w:t>
      </w:r>
      <w:r>
        <w:rPr>
          <w:rFonts w:hint="eastAsia" w:ascii="仿宋_GB2312" w:hAnsi="仿宋" w:eastAsia="仿宋_GB2312"/>
          <w:sz w:val="32"/>
          <w:lang w:val="en-US" w:eastAsia="zh-CN"/>
        </w:rPr>
        <w:t>等</w:t>
      </w:r>
      <w:r>
        <w:rPr>
          <w:rFonts w:hint="eastAsia" w:ascii="仿宋_GB2312" w:hAnsi="仿宋" w:eastAsia="仿宋_GB2312"/>
          <w:sz w:val="32"/>
        </w:rPr>
        <w:t>有关</w:t>
      </w:r>
      <w:r>
        <w:rPr>
          <w:rFonts w:hint="eastAsia" w:ascii="仿宋_GB2312" w:hAnsi="仿宋" w:eastAsia="仿宋_GB2312"/>
          <w:sz w:val="32"/>
          <w:lang w:val="en-US" w:eastAsia="zh-CN"/>
        </w:rPr>
        <w:t>文件</w:t>
      </w:r>
      <w:r>
        <w:rPr>
          <w:rFonts w:hint="eastAsia" w:ascii="仿宋_GB2312" w:hAnsi="仿宋" w:eastAsia="仿宋_GB2312"/>
          <w:sz w:val="32"/>
        </w:rPr>
        <w:t>规定</w:t>
      </w:r>
      <w:r>
        <w:rPr>
          <w:rFonts w:hint="eastAsia" w:ascii="仿宋" w:hAnsi="仿宋" w:eastAsia="仿宋" w:cs="仿宋"/>
          <w:color w:val="000000" w:themeColor="text1"/>
          <w:kern w:val="0"/>
          <w:sz w:val="32"/>
          <w:szCs w:val="32"/>
        </w:rPr>
        <w:t>，</w:t>
      </w:r>
      <w:r>
        <w:rPr>
          <w:rFonts w:hint="eastAsia" w:ascii="仿宋" w:hAnsi="仿宋" w:eastAsia="仿宋" w:cs="仿宋"/>
          <w:sz w:val="32"/>
        </w:rPr>
        <w:t>我单位组织开展了</w:t>
      </w:r>
      <w:bookmarkStart w:id="3" w:name="OLE_LINK59"/>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年度相关扶持政策</w:t>
      </w:r>
      <w:bookmarkEnd w:id="3"/>
      <w:r>
        <w:rPr>
          <w:rFonts w:hint="eastAsia" w:ascii="仿宋" w:hAnsi="仿宋" w:eastAsia="仿宋" w:cs="仿宋"/>
          <w:sz w:val="32"/>
        </w:rPr>
        <w:t>申报工作。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rPr>
      </w:pPr>
      <w:bookmarkStart w:id="6" w:name="_GoBack"/>
      <w:r>
        <w:rPr>
          <w:rFonts w:hint="eastAsia" w:ascii="仿宋" w:hAnsi="仿宋" w:eastAsia="仿宋" w:cs="仿宋"/>
          <w:sz w:val="32"/>
        </w:rPr>
        <w:t>经初步审核，申报项目信息填报准确，相关证明材料真实可靠。我单位最近一年内未发生重大质量、安全事故或严重环境违法行为。</w:t>
      </w:r>
      <w:r>
        <w:rPr>
          <w:rFonts w:hint="eastAsia" w:ascii="仿宋" w:hAnsi="仿宋" w:eastAsia="仿宋" w:cs="仿宋"/>
          <w:sz w:val="32"/>
        </w:rPr>
        <w:t>经研究决定推荐××</w:t>
      </w:r>
      <w:r>
        <w:rPr>
          <w:rFonts w:hint="eastAsia" w:ascii="仿宋" w:hAnsi="仿宋" w:eastAsia="仿宋" w:cs="仿宋"/>
          <w:sz w:val="32"/>
        </w:rPr>
        <w:t>等个项目申报202</w:t>
      </w:r>
      <w:r>
        <w:rPr>
          <w:rFonts w:hint="eastAsia" w:ascii="仿宋" w:hAnsi="仿宋" w:eastAsia="仿宋" w:cs="仿宋"/>
          <w:sz w:val="32"/>
          <w:lang w:val="en-US" w:eastAsia="zh-CN"/>
        </w:rPr>
        <w:t>3</w:t>
      </w:r>
      <w:r>
        <w:rPr>
          <w:rFonts w:hint="eastAsia" w:ascii="仿宋" w:hAnsi="仿宋" w:eastAsia="仿宋" w:cs="仿宋"/>
          <w:sz w:val="32"/>
        </w:rPr>
        <w:t>年度相关扶持政策</w:t>
      </w:r>
      <w:r>
        <w:rPr>
          <w:rFonts w:hint="eastAsia" w:ascii="仿宋" w:hAnsi="仿宋" w:eastAsia="仿宋" w:cs="仿宋"/>
          <w:sz w:val="32"/>
        </w:rPr>
        <w:t>。</w:t>
      </w:r>
    </w:p>
    <w:bookmarkEnd w:id="6"/>
    <w:p>
      <w:pPr>
        <w:keepNext w:val="0"/>
        <w:keepLines w:val="0"/>
        <w:pageBreakBefore w:val="0"/>
        <w:widowControl w:val="0"/>
        <w:kinsoku/>
        <w:wordWrap/>
        <w:overflowPunct/>
        <w:topLinePunct w:val="0"/>
        <w:autoSpaceDE/>
        <w:autoSpaceDN/>
        <w:bidi w:val="0"/>
        <w:adjustRightInd/>
        <w:snapToGrid/>
        <w:spacing w:line="560" w:lineRule="exact"/>
        <w:ind w:left="1438" w:leftChars="304" w:hanging="800" w:hangingChars="250"/>
        <w:textAlignment w:val="auto"/>
        <w:rPr>
          <w:rFonts w:hint="eastAsia" w:ascii="仿宋" w:hAnsi="仿宋" w:eastAsia="仿宋" w:cs="仿宋"/>
          <w:spacing w:val="-20"/>
          <w:sz w:val="32"/>
          <w:szCs w:val="32"/>
        </w:rPr>
      </w:pPr>
      <w:r>
        <w:rPr>
          <w:rFonts w:hint="eastAsia" w:ascii="仿宋" w:hAnsi="仿宋" w:eastAsia="仿宋" w:cs="仿宋"/>
          <w:sz w:val="32"/>
          <w:szCs w:val="32"/>
        </w:rPr>
        <w:t>附件：</w:t>
      </w:r>
      <w:r>
        <w:rPr>
          <w:rFonts w:hint="eastAsia" w:ascii="仿宋" w:hAnsi="仿宋" w:eastAsia="仿宋" w:cs="仿宋"/>
          <w:spacing w:val="-20"/>
          <w:sz w:val="32"/>
          <w:szCs w:val="32"/>
        </w:rPr>
        <w:t>1.</w:t>
      </w:r>
      <w:r>
        <w:rPr>
          <w:rFonts w:hint="eastAsia" w:ascii="仿宋" w:hAnsi="仿宋" w:eastAsia="仿宋" w:cs="仿宋"/>
          <w:spacing w:val="-20"/>
          <w:sz w:val="32"/>
          <w:szCs w:val="32"/>
          <w:lang w:val="en-US" w:eastAsia="zh-CN"/>
        </w:rPr>
        <w:t xml:space="preserve"> </w:t>
      </w:r>
      <w:r>
        <w:rPr>
          <w:rFonts w:hint="eastAsia" w:ascii="仿宋" w:hAnsi="仿宋" w:eastAsia="仿宋" w:cs="仿宋"/>
          <w:spacing w:val="-20"/>
          <w:sz w:val="32"/>
          <w:szCs w:val="32"/>
        </w:rPr>
        <w:t>202</w:t>
      </w:r>
      <w:r>
        <w:rPr>
          <w:rFonts w:hint="eastAsia" w:ascii="仿宋" w:hAnsi="仿宋" w:eastAsia="仿宋" w:cs="仿宋"/>
          <w:spacing w:val="-20"/>
          <w:sz w:val="32"/>
          <w:szCs w:val="32"/>
          <w:lang w:val="en-US" w:eastAsia="zh-CN"/>
        </w:rPr>
        <w:t>3</w:t>
      </w:r>
      <w:r>
        <w:rPr>
          <w:rFonts w:hint="eastAsia" w:ascii="仿宋" w:hAnsi="仿宋" w:eastAsia="仿宋" w:cs="仿宋"/>
          <w:spacing w:val="-20"/>
          <w:sz w:val="32"/>
          <w:szCs w:val="32"/>
        </w:rPr>
        <w:t>年“新高校20条”推荐项目（评审类）汇总表</w:t>
      </w:r>
    </w:p>
    <w:p>
      <w:pPr>
        <w:keepNext w:val="0"/>
        <w:keepLines w:val="0"/>
        <w:pageBreakBefore w:val="0"/>
        <w:widowControl w:val="0"/>
        <w:kinsoku/>
        <w:wordWrap/>
        <w:overflowPunct/>
        <w:topLinePunct w:val="0"/>
        <w:autoSpaceDE/>
        <w:autoSpaceDN/>
        <w:bidi w:val="0"/>
        <w:adjustRightInd/>
        <w:snapToGrid/>
        <w:spacing w:line="560" w:lineRule="exact"/>
        <w:ind w:left="1480" w:hanging="1480" w:hangingChars="500"/>
        <w:textAlignment w:val="auto"/>
        <w:rPr>
          <w:rFonts w:hint="eastAsia" w:ascii="仿宋" w:hAnsi="仿宋" w:eastAsia="仿宋" w:cs="仿宋"/>
          <w:spacing w:val="-20"/>
          <w:sz w:val="32"/>
          <w:szCs w:val="32"/>
        </w:rPr>
      </w:pPr>
      <w:r>
        <w:rPr>
          <w:rFonts w:hint="eastAsia" w:ascii="仿宋" w:hAnsi="仿宋" w:eastAsia="仿宋" w:cs="仿宋"/>
          <w:spacing w:val="-12"/>
          <w:sz w:val="32"/>
          <w:szCs w:val="32"/>
        </w:rPr>
        <w:t xml:space="preserve">           </w:t>
      </w:r>
      <w:r>
        <w:rPr>
          <w:rFonts w:hint="eastAsia" w:ascii="仿宋" w:hAnsi="仿宋" w:eastAsia="仿宋" w:cs="仿宋"/>
          <w:spacing w:val="-12"/>
          <w:sz w:val="32"/>
          <w:szCs w:val="32"/>
          <w:lang w:val="en-US" w:eastAsia="zh-CN"/>
        </w:rPr>
        <w:t xml:space="preserve"> </w:t>
      </w:r>
      <w:r>
        <w:rPr>
          <w:rFonts w:hint="eastAsia" w:ascii="仿宋" w:hAnsi="仿宋" w:eastAsia="仿宋" w:cs="仿宋"/>
          <w:spacing w:val="-20"/>
          <w:sz w:val="32"/>
          <w:szCs w:val="32"/>
        </w:rPr>
        <w:t>2. 202</w:t>
      </w:r>
      <w:r>
        <w:rPr>
          <w:rFonts w:hint="eastAsia" w:ascii="仿宋" w:hAnsi="仿宋" w:eastAsia="仿宋" w:cs="仿宋"/>
          <w:spacing w:val="-20"/>
          <w:sz w:val="32"/>
          <w:szCs w:val="32"/>
          <w:lang w:val="en-US" w:eastAsia="zh-CN"/>
        </w:rPr>
        <w:t>3</w:t>
      </w:r>
      <w:r>
        <w:rPr>
          <w:rFonts w:hint="eastAsia" w:ascii="仿宋" w:hAnsi="仿宋" w:eastAsia="仿宋" w:cs="仿宋"/>
          <w:spacing w:val="-20"/>
          <w:sz w:val="32"/>
          <w:szCs w:val="32"/>
        </w:rPr>
        <w:t>年“新高校20条”推荐项目（认定类）汇总表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20"/>
          <w:sz w:val="32"/>
          <w:szCs w:val="32"/>
        </w:rPr>
      </w:pPr>
      <w:r>
        <w:rPr>
          <w:rFonts w:hint="eastAsia" w:ascii="仿宋" w:hAnsi="仿宋" w:eastAsia="仿宋" w:cs="仿宋"/>
          <w:spacing w:val="-12"/>
          <w:sz w:val="32"/>
          <w:szCs w:val="32"/>
        </w:rPr>
        <w:t xml:space="preserve">         </w:t>
      </w:r>
      <w:r>
        <w:rPr>
          <w:rFonts w:hint="eastAsia" w:ascii="仿宋" w:hAnsi="仿宋" w:eastAsia="仿宋" w:cs="仿宋"/>
          <w:spacing w:val="-12"/>
          <w:sz w:val="32"/>
          <w:szCs w:val="32"/>
          <w:lang w:val="en-US" w:eastAsia="zh-CN"/>
        </w:rPr>
        <w:t xml:space="preserve">  </w:t>
      </w:r>
      <w:r>
        <w:rPr>
          <w:rFonts w:hint="eastAsia" w:ascii="仿宋" w:hAnsi="仿宋" w:eastAsia="仿宋" w:cs="仿宋"/>
          <w:spacing w:val="-12"/>
          <w:sz w:val="32"/>
          <w:szCs w:val="32"/>
        </w:rPr>
        <w:t xml:space="preserve"> </w:t>
      </w:r>
      <w:r>
        <w:rPr>
          <w:rFonts w:hint="eastAsia" w:ascii="仿宋" w:hAnsi="仿宋" w:eastAsia="仿宋" w:cs="仿宋"/>
          <w:spacing w:val="-20"/>
          <w:sz w:val="32"/>
          <w:szCs w:val="32"/>
        </w:rPr>
        <w:t>3. 202</w:t>
      </w:r>
      <w:r>
        <w:rPr>
          <w:rFonts w:hint="eastAsia" w:ascii="仿宋" w:hAnsi="仿宋" w:eastAsia="仿宋" w:cs="仿宋"/>
          <w:spacing w:val="-20"/>
          <w:sz w:val="32"/>
          <w:szCs w:val="32"/>
          <w:lang w:val="en-US" w:eastAsia="zh-CN"/>
        </w:rPr>
        <w:t>3</w:t>
      </w:r>
      <w:r>
        <w:rPr>
          <w:rFonts w:hint="eastAsia" w:ascii="仿宋" w:hAnsi="仿宋" w:eastAsia="仿宋" w:cs="仿宋"/>
          <w:spacing w:val="-20"/>
          <w:sz w:val="32"/>
          <w:szCs w:val="32"/>
        </w:rPr>
        <w:t>年“新高校20条”推荐项目（评估类）汇总表</w:t>
      </w:r>
    </w:p>
    <w:p>
      <w:pPr>
        <w:spacing w:line="540" w:lineRule="exact"/>
        <w:ind w:left="1504" w:leftChars="716" w:right="720" w:firstLine="3360" w:firstLineChars="1050"/>
        <w:rPr>
          <w:rFonts w:ascii="仿宋_GB2312" w:eastAsia="仿宋_GB2312"/>
          <w:spacing w:val="-12"/>
          <w:sz w:val="32"/>
          <w:szCs w:val="32"/>
        </w:rPr>
      </w:pPr>
      <w:r>
        <w:rPr>
          <w:rFonts w:hint="eastAsia" w:ascii="仿宋_GB2312" w:eastAsia="仿宋_GB2312"/>
          <w:sz w:val="32"/>
          <w:szCs w:val="32"/>
        </w:rPr>
        <w:t xml:space="preserve"> </w:t>
      </w:r>
    </w:p>
    <w:p>
      <w:pPr>
        <w:spacing w:line="540" w:lineRule="exact"/>
        <w:rPr>
          <w:rFonts w:ascii="仿宋_GB2312" w:eastAsia="仿宋_GB2312"/>
          <w:spacing w:val="-12"/>
          <w:sz w:val="32"/>
          <w:szCs w:val="32"/>
        </w:rPr>
      </w:pPr>
      <w:r>
        <w:rPr>
          <w:rFonts w:hint="eastAsia" w:ascii="仿宋_GB2312" w:eastAsia="仿宋_GB2312"/>
          <w:spacing w:val="-12"/>
          <w:sz w:val="32"/>
          <w:szCs w:val="32"/>
        </w:rPr>
        <w:t xml:space="preserve">                                          </w:t>
      </w:r>
      <w:bookmarkStart w:id="4" w:name="OLE_LINK1"/>
      <w:bookmarkStart w:id="5" w:name="OLE_LINK2"/>
      <w:r>
        <w:rPr>
          <w:rFonts w:hint="eastAsia" w:ascii="仿宋_GB2312" w:eastAsia="仿宋_GB2312"/>
          <w:spacing w:val="-12"/>
          <w:sz w:val="32"/>
          <w:szCs w:val="32"/>
        </w:rPr>
        <w:t>×</w:t>
      </w:r>
      <w:bookmarkEnd w:id="4"/>
      <w:r>
        <w:rPr>
          <w:rFonts w:hint="eastAsia" w:ascii="仿宋_GB2312" w:eastAsia="仿宋_GB2312"/>
          <w:spacing w:val="-12"/>
          <w:sz w:val="32"/>
          <w:szCs w:val="32"/>
        </w:rPr>
        <w:t>×××</w:t>
      </w:r>
      <w:bookmarkEnd w:id="5"/>
      <w:r>
        <w:rPr>
          <w:rFonts w:hint="eastAsia" w:ascii="仿宋_GB2312" w:eastAsia="仿宋_GB2312"/>
          <w:spacing w:val="-12"/>
          <w:sz w:val="32"/>
          <w:szCs w:val="32"/>
        </w:rPr>
        <w:t>（公章）</w:t>
      </w:r>
    </w:p>
    <w:p>
      <w:pPr>
        <w:spacing w:line="540" w:lineRule="exact"/>
        <w:ind w:right="148"/>
        <w:jc w:val="right"/>
        <w:rPr>
          <w:rFonts w:ascii="仿宋_GB2312" w:eastAsia="仿宋_GB2312"/>
          <w:spacing w:val="-12"/>
          <w:sz w:val="32"/>
          <w:szCs w:val="32"/>
        </w:rPr>
      </w:pPr>
      <w:r>
        <w:rPr>
          <w:rFonts w:hint="eastAsia" w:ascii="仿宋_GB2312" w:eastAsia="仿宋_GB2312"/>
          <w:spacing w:val="-12"/>
          <w:sz w:val="32"/>
          <w:szCs w:val="32"/>
        </w:rPr>
        <w:t>202</w:t>
      </w:r>
      <w:r>
        <w:rPr>
          <w:rFonts w:hint="eastAsia" w:ascii="仿宋_GB2312" w:eastAsia="仿宋_GB2312"/>
          <w:spacing w:val="-12"/>
          <w:sz w:val="32"/>
          <w:szCs w:val="32"/>
          <w:lang w:val="en-US" w:eastAsia="zh-CN"/>
        </w:rPr>
        <w:t>3</w:t>
      </w:r>
      <w:r>
        <w:rPr>
          <w:rFonts w:hint="eastAsia" w:ascii="仿宋_GB2312" w:eastAsia="仿宋_GB2312"/>
          <w:spacing w:val="-12"/>
          <w:sz w:val="32"/>
          <w:szCs w:val="32"/>
        </w:rPr>
        <w:t>年×月×日</w:t>
      </w:r>
    </w:p>
    <w:p>
      <w:pPr>
        <w:spacing w:line="540" w:lineRule="exact"/>
        <w:rPr>
          <w:rFonts w:ascii="仿宋_GB2312" w:eastAsia="仿宋_GB2312"/>
          <w:spacing w:val="-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JhNzFkOTI1MmE0ODI1NjgyOTAzN2ZkM2E5NjUxOGMifQ=="/>
  </w:docVars>
  <w:rsids>
    <w:rsidRoot w:val="00CE2336"/>
    <w:rsid w:val="0023555D"/>
    <w:rsid w:val="002F59ED"/>
    <w:rsid w:val="00410529"/>
    <w:rsid w:val="005A7714"/>
    <w:rsid w:val="00731BFF"/>
    <w:rsid w:val="00810DD6"/>
    <w:rsid w:val="008E3F86"/>
    <w:rsid w:val="008E4A36"/>
    <w:rsid w:val="00967A11"/>
    <w:rsid w:val="009D4FC5"/>
    <w:rsid w:val="00C26579"/>
    <w:rsid w:val="00CD416F"/>
    <w:rsid w:val="00CE2336"/>
    <w:rsid w:val="00D120BB"/>
    <w:rsid w:val="00D17A6C"/>
    <w:rsid w:val="00DF5838"/>
    <w:rsid w:val="00E20A62"/>
    <w:rsid w:val="00FB462D"/>
    <w:rsid w:val="00FD56E1"/>
    <w:rsid w:val="0CD65D49"/>
    <w:rsid w:val="34A751C4"/>
    <w:rsid w:val="3A314E60"/>
    <w:rsid w:val="3E973828"/>
    <w:rsid w:val="64E96230"/>
    <w:rsid w:val="6676332C"/>
    <w:rsid w:val="7D8A1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公文1】标题"/>
    <w:basedOn w:val="1"/>
    <w:next w:val="1"/>
    <w:qFormat/>
    <w:uiPriority w:val="0"/>
    <w:pPr>
      <w:spacing w:line="700" w:lineRule="exact"/>
      <w:jc w:val="center"/>
    </w:pPr>
    <w:rPr>
      <w:rFonts w:ascii="Times New Roman" w:hAnsi="Times New Roman" w:eastAsia="方正小标宋简体" w:cs="Times New Roman"/>
      <w:sz w:val="44"/>
      <w:szCs w:val="32"/>
    </w:rPr>
  </w:style>
  <w:style w:type="character" w:customStyle="1" w:styleId="7">
    <w:name w:val="页眉 Char"/>
    <w:basedOn w:val="5"/>
    <w:link w:val="3"/>
    <w:semiHidden/>
    <w:qFormat/>
    <w:uiPriority w:val="99"/>
    <w:rPr>
      <w:rFonts w:ascii="Calibri" w:hAnsi="Calibri" w:eastAsia="宋体" w:cs="Calibri"/>
      <w:sz w:val="18"/>
      <w:szCs w:val="18"/>
    </w:rPr>
  </w:style>
  <w:style w:type="character" w:customStyle="1" w:styleId="8">
    <w:name w:val="页脚 Char"/>
    <w:basedOn w:val="5"/>
    <w:link w:val="2"/>
    <w:semiHidden/>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387</Words>
  <Characters>429</Characters>
  <Lines>3</Lines>
  <Paragraphs>1</Paragraphs>
  <TotalTime>0</TotalTime>
  <ScaleCrop>false</ScaleCrop>
  <LinksUpToDate>false</LinksUpToDate>
  <CharactersWithSpaces>501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2022-07-19T08:13:00Z</dcterms:created>
  <dc:creator>webUser</dc:creator>
  <cp:lastModifiedBy>周银虎</cp:lastModifiedBy>
  <dcterms:modified xsi:type="dcterms:W3CDTF">2023-07-16T06:46:02Z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E2D7505E2EB3452EB980A7B6FB0270F0_12</vt:lpwstr>
  </property>
</Properties>
</file>